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986"/>
        <w:gridCol w:w="1297"/>
        <w:gridCol w:w="6733"/>
      </w:tblGrid>
      <w:tr w:rsidR="00071BC4" w:rsidRPr="004F15D1" w14:paraId="2541CDCF" w14:textId="77777777" w:rsidTr="00C81960">
        <w:tc>
          <w:tcPr>
            <w:tcW w:w="986" w:type="dxa"/>
          </w:tcPr>
          <w:p w14:paraId="277DA659" w14:textId="26405269" w:rsidR="00071BC4" w:rsidRPr="004F15D1" w:rsidRDefault="00071BC4" w:rsidP="00071BC4">
            <w:pPr>
              <w:pStyle w:val="NormalWeb"/>
              <w:shd w:val="clear" w:color="auto" w:fill="FFFFFF"/>
              <w:jc w:val="center"/>
              <w:textAlignment w:val="baseline"/>
              <w:rPr>
                <w:rFonts w:asciiTheme="majorBidi" w:hAnsiTheme="majorBidi" w:cstheme="majorBidi"/>
                <w:b/>
                <w:color w:val="000000"/>
              </w:rPr>
            </w:pPr>
            <w:r w:rsidRPr="004F15D1">
              <w:rPr>
                <w:rFonts w:asciiTheme="majorBidi" w:hAnsiTheme="majorBidi" w:cstheme="majorBidi"/>
                <w:b/>
                <w:color w:val="000000"/>
              </w:rPr>
              <w:t>Sr No.</w:t>
            </w:r>
          </w:p>
        </w:tc>
        <w:tc>
          <w:tcPr>
            <w:tcW w:w="1297" w:type="dxa"/>
          </w:tcPr>
          <w:p w14:paraId="2BA38001" w14:textId="33B8CC41" w:rsidR="00071BC4" w:rsidRPr="004F15D1" w:rsidRDefault="00071BC4" w:rsidP="00071BC4">
            <w:pPr>
              <w:pStyle w:val="NormalWeb"/>
              <w:shd w:val="clear" w:color="auto" w:fill="FFFFFF"/>
              <w:jc w:val="center"/>
              <w:textAlignment w:val="baseline"/>
              <w:rPr>
                <w:rFonts w:asciiTheme="majorBidi" w:hAnsiTheme="majorBidi" w:cstheme="majorBidi"/>
                <w:b/>
                <w:color w:val="000000"/>
              </w:rPr>
            </w:pPr>
            <w:r w:rsidRPr="004F15D1">
              <w:rPr>
                <w:rFonts w:asciiTheme="majorBidi" w:hAnsiTheme="majorBidi" w:cstheme="majorBidi"/>
                <w:b/>
                <w:color w:val="000000"/>
              </w:rPr>
              <w:t>Position</w:t>
            </w:r>
          </w:p>
        </w:tc>
        <w:tc>
          <w:tcPr>
            <w:tcW w:w="6733" w:type="dxa"/>
          </w:tcPr>
          <w:p w14:paraId="2ED10F39" w14:textId="74794F86" w:rsidR="00071BC4" w:rsidRPr="004F15D1" w:rsidRDefault="00071BC4" w:rsidP="00C71B6D">
            <w:pPr>
              <w:pStyle w:val="NormalWeb"/>
              <w:shd w:val="clear" w:color="auto" w:fill="FFFFFF"/>
              <w:spacing w:before="0" w:beforeAutospacing="0" w:after="0" w:afterAutospacing="0"/>
              <w:jc w:val="center"/>
              <w:textAlignment w:val="baseline"/>
              <w:rPr>
                <w:rFonts w:asciiTheme="majorBidi" w:hAnsiTheme="majorBidi" w:cstheme="majorBidi"/>
                <w:b/>
                <w:bCs/>
                <w:color w:val="000000"/>
              </w:rPr>
            </w:pPr>
            <w:r w:rsidRPr="004F15D1">
              <w:rPr>
                <w:rFonts w:asciiTheme="majorBidi" w:hAnsiTheme="majorBidi" w:cstheme="majorBidi"/>
                <w:b/>
                <w:bCs/>
                <w:color w:val="000000"/>
              </w:rPr>
              <w:t>TORs</w:t>
            </w:r>
          </w:p>
        </w:tc>
      </w:tr>
      <w:tr w:rsidR="009B1B6C" w:rsidRPr="004F15D1" w14:paraId="05BD2BC4" w14:textId="77777777" w:rsidTr="009B1B6C">
        <w:tc>
          <w:tcPr>
            <w:tcW w:w="986" w:type="dxa"/>
            <w:vAlign w:val="center"/>
          </w:tcPr>
          <w:p w14:paraId="51639119" w14:textId="756748A4" w:rsidR="009B1B6C" w:rsidRPr="004F15D1" w:rsidRDefault="009B1B6C" w:rsidP="009B1B6C">
            <w:pPr>
              <w:pStyle w:val="NormalWeb"/>
              <w:shd w:val="clear" w:color="auto" w:fill="FFFFFF"/>
              <w:jc w:val="center"/>
              <w:textAlignment w:val="baseline"/>
              <w:rPr>
                <w:rFonts w:asciiTheme="majorBidi" w:hAnsiTheme="majorBidi" w:cstheme="majorBidi"/>
                <w:b/>
                <w:color w:val="000000"/>
              </w:rPr>
            </w:pPr>
            <w:r w:rsidRPr="004F15D1">
              <w:rPr>
                <w:rFonts w:asciiTheme="majorBidi" w:hAnsiTheme="majorBidi" w:cstheme="majorBidi"/>
                <w:b/>
                <w:color w:val="000000"/>
              </w:rPr>
              <w:t>01</w:t>
            </w:r>
          </w:p>
        </w:tc>
        <w:tc>
          <w:tcPr>
            <w:tcW w:w="1297" w:type="dxa"/>
            <w:vAlign w:val="center"/>
          </w:tcPr>
          <w:p w14:paraId="73C24432" w14:textId="7EC1A193" w:rsidR="009B1B6C" w:rsidRPr="004F15D1" w:rsidRDefault="009B1B6C" w:rsidP="009B1B6C">
            <w:pPr>
              <w:pStyle w:val="NormalWeb"/>
              <w:shd w:val="clear" w:color="auto" w:fill="FFFFFF"/>
              <w:jc w:val="center"/>
              <w:textAlignment w:val="baseline"/>
              <w:rPr>
                <w:rFonts w:asciiTheme="majorBidi" w:hAnsiTheme="majorBidi" w:cstheme="majorBidi"/>
                <w:b/>
                <w:color w:val="000000"/>
              </w:rPr>
            </w:pPr>
            <w:r w:rsidRPr="004F15D1">
              <w:rPr>
                <w:rFonts w:asciiTheme="majorBidi" w:hAnsiTheme="majorBidi" w:cstheme="majorBidi"/>
                <w:b/>
                <w:color w:val="000000"/>
              </w:rPr>
              <w:t>Manager Legal</w:t>
            </w:r>
          </w:p>
        </w:tc>
        <w:tc>
          <w:tcPr>
            <w:tcW w:w="6733" w:type="dxa"/>
          </w:tcPr>
          <w:p w14:paraId="1CAB789E" w14:textId="77777777" w:rsidR="009B1B6C" w:rsidRPr="004F15D1" w:rsidRDefault="009B1B6C" w:rsidP="009B1B6C">
            <w:pPr>
              <w:pStyle w:val="NormalWeb"/>
              <w:shd w:val="clear" w:color="auto" w:fill="FFFFFF"/>
              <w:spacing w:before="0" w:beforeAutospacing="0" w:after="0" w:afterAutospacing="0" w:line="276" w:lineRule="auto"/>
              <w:jc w:val="both"/>
              <w:textAlignment w:val="baseline"/>
              <w:rPr>
                <w:rFonts w:asciiTheme="majorBidi" w:hAnsiTheme="majorBidi" w:cstheme="majorBidi"/>
                <w:b/>
                <w:color w:val="000000"/>
              </w:rPr>
            </w:pPr>
            <w:r w:rsidRPr="004F15D1">
              <w:rPr>
                <w:rFonts w:asciiTheme="majorBidi" w:hAnsiTheme="majorBidi" w:cstheme="majorBidi"/>
                <w:b/>
                <w:color w:val="000000"/>
              </w:rPr>
              <w:t>Qualification:</w:t>
            </w:r>
          </w:p>
          <w:p w14:paraId="793EF81F" w14:textId="77777777" w:rsidR="009B1B6C" w:rsidRPr="004F15D1" w:rsidRDefault="009B1B6C" w:rsidP="009B1B6C">
            <w:pPr>
              <w:spacing w:after="0"/>
              <w:jc w:val="both"/>
              <w:rPr>
                <w:rFonts w:asciiTheme="majorBidi" w:eastAsia="Times New Roman" w:hAnsiTheme="majorBidi" w:cstheme="majorBidi"/>
                <w:sz w:val="24"/>
                <w:szCs w:val="24"/>
                <w:lang w:val="en-GB" w:eastAsia="en-GB"/>
              </w:rPr>
            </w:pPr>
            <w:r w:rsidRPr="004F15D1">
              <w:rPr>
                <w:rFonts w:asciiTheme="majorBidi" w:eastAsia="Times New Roman" w:hAnsiTheme="majorBidi" w:cstheme="majorBidi"/>
                <w:sz w:val="24"/>
                <w:szCs w:val="24"/>
                <w:lang w:val="en-GB" w:eastAsia="en-GB"/>
              </w:rPr>
              <w:t>Bachelor of Laws LL.B. (Master of Laws LL.M. or Bar at Law will have an additional advantage).</w:t>
            </w:r>
          </w:p>
          <w:p w14:paraId="7FC1BC56" w14:textId="77777777" w:rsidR="009B1B6C" w:rsidRPr="004F15D1" w:rsidRDefault="009B1B6C" w:rsidP="009B1B6C">
            <w:pPr>
              <w:spacing w:after="0"/>
              <w:jc w:val="both"/>
              <w:rPr>
                <w:rFonts w:asciiTheme="majorBidi" w:hAnsiTheme="majorBidi" w:cstheme="majorBidi"/>
                <w:b/>
                <w:color w:val="000000"/>
                <w:sz w:val="24"/>
                <w:szCs w:val="24"/>
              </w:rPr>
            </w:pPr>
            <w:r w:rsidRPr="004F15D1">
              <w:rPr>
                <w:rFonts w:asciiTheme="majorBidi" w:hAnsiTheme="majorBidi" w:cstheme="majorBidi"/>
                <w:b/>
                <w:color w:val="000000"/>
                <w:sz w:val="24"/>
                <w:szCs w:val="24"/>
              </w:rPr>
              <w:t>Experience:</w:t>
            </w:r>
          </w:p>
          <w:p w14:paraId="0A77ACA0" w14:textId="5562E429" w:rsidR="00CA0B0A" w:rsidRDefault="00CA0B0A" w:rsidP="009B1B6C">
            <w:pPr>
              <w:spacing w:after="0"/>
              <w:jc w:val="both"/>
              <w:rPr>
                <w:rFonts w:asciiTheme="majorBidi" w:hAnsiTheme="majorBidi" w:cstheme="majorBidi"/>
                <w:sz w:val="24"/>
                <w:szCs w:val="24"/>
              </w:rPr>
            </w:pPr>
            <w:r w:rsidRPr="00CA0B0A">
              <w:rPr>
                <w:rFonts w:asciiTheme="majorBidi" w:hAnsiTheme="majorBidi" w:cstheme="majorBidi"/>
                <w:sz w:val="24"/>
                <w:szCs w:val="24"/>
              </w:rPr>
              <w:t xml:space="preserve">The candidate must have a minimum of </w:t>
            </w:r>
            <w:r w:rsidR="00441A00">
              <w:rPr>
                <w:rFonts w:asciiTheme="majorBidi" w:hAnsiTheme="majorBidi" w:cstheme="majorBidi"/>
                <w:sz w:val="24"/>
                <w:szCs w:val="24"/>
              </w:rPr>
              <w:t>T</w:t>
            </w:r>
            <w:r w:rsidRPr="00CA0B0A">
              <w:rPr>
                <w:rFonts w:asciiTheme="majorBidi" w:hAnsiTheme="majorBidi" w:cstheme="majorBidi"/>
                <w:sz w:val="24"/>
                <w:szCs w:val="24"/>
              </w:rPr>
              <w:t>welve (12) years of post-qualification experience and should be enrolled as an Advocate of the High Court. Candidates with experience in contractual and regulatory matters in the Power Sector will have an added advantage</w:t>
            </w:r>
            <w:r w:rsidR="00F1254C">
              <w:rPr>
                <w:rFonts w:asciiTheme="majorBidi" w:hAnsiTheme="majorBidi" w:cstheme="majorBidi"/>
                <w:sz w:val="24"/>
                <w:szCs w:val="24"/>
              </w:rPr>
              <w:t>.</w:t>
            </w:r>
          </w:p>
          <w:p w14:paraId="274E34D8" w14:textId="77777777" w:rsidR="00377A25" w:rsidRDefault="00377A25" w:rsidP="009B1B6C">
            <w:pPr>
              <w:spacing w:after="0"/>
              <w:jc w:val="both"/>
              <w:rPr>
                <w:rFonts w:asciiTheme="majorBidi" w:hAnsiTheme="majorBidi" w:cstheme="majorBidi"/>
                <w:b/>
                <w:sz w:val="24"/>
                <w:szCs w:val="24"/>
              </w:rPr>
            </w:pPr>
          </w:p>
          <w:p w14:paraId="667BF605" w14:textId="3E64423F" w:rsidR="009B1B6C" w:rsidRPr="004F15D1" w:rsidRDefault="009B1B6C" w:rsidP="009B1B6C">
            <w:pPr>
              <w:spacing w:after="0"/>
              <w:jc w:val="both"/>
              <w:rPr>
                <w:rFonts w:asciiTheme="majorBidi" w:hAnsiTheme="majorBidi" w:cstheme="majorBidi"/>
                <w:sz w:val="24"/>
                <w:szCs w:val="24"/>
              </w:rPr>
            </w:pPr>
            <w:r w:rsidRPr="004F15D1">
              <w:rPr>
                <w:rFonts w:asciiTheme="majorBidi" w:hAnsiTheme="majorBidi" w:cstheme="majorBidi"/>
                <w:b/>
                <w:sz w:val="24"/>
                <w:szCs w:val="24"/>
              </w:rPr>
              <w:t>Skills Requirements</w:t>
            </w:r>
            <w:r w:rsidRPr="004F15D1">
              <w:rPr>
                <w:rFonts w:asciiTheme="majorBidi" w:hAnsiTheme="majorBidi" w:cstheme="majorBidi"/>
                <w:sz w:val="24"/>
                <w:szCs w:val="24"/>
              </w:rPr>
              <w:t>:</w:t>
            </w:r>
          </w:p>
          <w:p w14:paraId="3C9A13C1" w14:textId="77777777" w:rsidR="009B1B6C" w:rsidRPr="004F15D1" w:rsidRDefault="009B1B6C" w:rsidP="009B1B6C">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Detailed understanding of different basic laws, statutory documents, NEPRA Act, power sector related laws, licenses terms &amp; conditions for key power market players, etc.</w:t>
            </w:r>
          </w:p>
          <w:p w14:paraId="7DF4A934"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Experience of advising or representing in judicial review proceedings.</w:t>
            </w:r>
          </w:p>
          <w:p w14:paraId="2E0C24C8"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Comprehensive knowledge of developing energy / power purchase agreements.</w:t>
            </w:r>
          </w:p>
          <w:p w14:paraId="22EBCDEC"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Comprehensive knowledge of international commercial arbitration.</w:t>
            </w:r>
          </w:p>
          <w:p w14:paraId="4B47923A"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Understanding of energy sector litigation.</w:t>
            </w:r>
          </w:p>
          <w:p w14:paraId="13C19D74"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Strong legal research acumen, drafting, and advocacy skills.</w:t>
            </w:r>
          </w:p>
          <w:p w14:paraId="05C23194"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Strong English language comprehension, financial reporting, and computer skills particularly MS. Office etc.</w:t>
            </w:r>
          </w:p>
          <w:p w14:paraId="05F4A45B"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Business Process.</w:t>
            </w:r>
          </w:p>
          <w:p w14:paraId="1551E345"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Problem Solving &amp; decision-making skills.</w:t>
            </w:r>
          </w:p>
          <w:p w14:paraId="018887FD" w14:textId="77777777" w:rsidR="009B1B6C" w:rsidRPr="004F15D1" w:rsidRDefault="009B1B6C" w:rsidP="009B1B6C">
            <w:pPr>
              <w:pStyle w:val="ListParagraph"/>
              <w:numPr>
                <w:ilvl w:val="0"/>
                <w:numId w:val="1"/>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Analytical, Negotiation, Influencing, Communication, Project scheduling, Leadership, Supervision, &amp; Teambuilding skills.</w:t>
            </w:r>
          </w:p>
          <w:p w14:paraId="6DD5B80B" w14:textId="77777777" w:rsidR="009B1B6C" w:rsidRPr="004F15D1" w:rsidRDefault="009B1B6C" w:rsidP="009B1B6C">
            <w:pPr>
              <w:spacing w:after="0"/>
              <w:jc w:val="both"/>
              <w:rPr>
                <w:rFonts w:asciiTheme="majorBidi" w:hAnsiTheme="majorBidi" w:cstheme="majorBidi"/>
                <w:b/>
                <w:sz w:val="24"/>
                <w:szCs w:val="24"/>
                <w:u w:val="single"/>
              </w:rPr>
            </w:pPr>
          </w:p>
          <w:p w14:paraId="3B02749C" w14:textId="77777777" w:rsidR="009B1B6C" w:rsidRPr="004F15D1" w:rsidRDefault="009B1B6C" w:rsidP="009B1B6C">
            <w:pPr>
              <w:spacing w:after="0"/>
              <w:jc w:val="both"/>
              <w:rPr>
                <w:rFonts w:asciiTheme="majorBidi" w:hAnsiTheme="majorBidi" w:cstheme="majorBidi"/>
                <w:b/>
                <w:sz w:val="24"/>
                <w:szCs w:val="24"/>
                <w:u w:val="single"/>
              </w:rPr>
            </w:pPr>
            <w:r w:rsidRPr="004F15D1">
              <w:rPr>
                <w:rFonts w:asciiTheme="majorBidi" w:hAnsiTheme="majorBidi" w:cstheme="majorBidi"/>
                <w:b/>
                <w:sz w:val="24"/>
                <w:szCs w:val="24"/>
                <w:u w:val="single"/>
              </w:rPr>
              <w:t>Areas of Responsibility:</w:t>
            </w:r>
          </w:p>
          <w:p w14:paraId="6840585D" w14:textId="77777777" w:rsidR="009B1B6C" w:rsidRPr="004F15D1" w:rsidRDefault="009B1B6C" w:rsidP="009B1B6C">
            <w:pPr>
              <w:spacing w:after="0"/>
              <w:jc w:val="both"/>
              <w:rPr>
                <w:rFonts w:asciiTheme="majorBidi" w:hAnsiTheme="majorBidi" w:cstheme="majorBidi"/>
                <w:sz w:val="24"/>
                <w:szCs w:val="24"/>
                <w:u w:val="single"/>
              </w:rPr>
            </w:pPr>
            <w:r w:rsidRPr="004F15D1">
              <w:rPr>
                <w:rFonts w:asciiTheme="majorBidi" w:hAnsiTheme="majorBidi" w:cstheme="majorBidi"/>
                <w:sz w:val="24"/>
                <w:szCs w:val="24"/>
                <w:u w:val="single"/>
              </w:rPr>
              <w:t>Legal Support:</w:t>
            </w:r>
          </w:p>
          <w:p w14:paraId="078AE3DF" w14:textId="77777777" w:rsidR="009B1B6C" w:rsidRPr="004F15D1" w:rsidRDefault="009B1B6C" w:rsidP="009B1B6C">
            <w:pPr>
              <w:spacing w:after="0"/>
              <w:jc w:val="both"/>
              <w:rPr>
                <w:rFonts w:asciiTheme="majorBidi" w:hAnsiTheme="majorBidi" w:cstheme="majorBidi"/>
                <w:sz w:val="24"/>
                <w:szCs w:val="24"/>
              </w:rPr>
            </w:pPr>
            <w:r w:rsidRPr="004F15D1">
              <w:rPr>
                <w:rFonts w:asciiTheme="majorBidi" w:hAnsiTheme="majorBidi" w:cstheme="majorBidi"/>
                <w:sz w:val="24"/>
                <w:szCs w:val="24"/>
              </w:rPr>
              <w:t>The Manager (Legal) will be responsible for assisting the Chief Legal Officer/ Chief Executive Officer in providing a range of activities relating to rendering opinions on applicable Laws, one-off special assignments, pro-active, pre-emptive and preventive measures, legal compliance and remedial and litigation management, to provide advice on all legal issues, providing legal counseling on all matters, filing of cases in the Courts of Law, at different forums</w:t>
            </w:r>
          </w:p>
          <w:p w14:paraId="24CCBB89" w14:textId="77777777" w:rsidR="009B1B6C" w:rsidRPr="004F15D1" w:rsidRDefault="009B1B6C" w:rsidP="009B1B6C">
            <w:pPr>
              <w:spacing w:after="0" w:line="240" w:lineRule="auto"/>
              <w:jc w:val="both"/>
              <w:rPr>
                <w:rFonts w:asciiTheme="majorBidi" w:hAnsiTheme="majorBidi" w:cstheme="majorBidi"/>
                <w:sz w:val="24"/>
                <w:szCs w:val="24"/>
                <w:u w:val="single"/>
              </w:rPr>
            </w:pPr>
            <w:r w:rsidRPr="004F15D1">
              <w:rPr>
                <w:rFonts w:asciiTheme="majorBidi" w:hAnsiTheme="majorBidi" w:cstheme="majorBidi"/>
                <w:sz w:val="24"/>
                <w:szCs w:val="24"/>
                <w:u w:val="single"/>
              </w:rPr>
              <w:t>Litigation Support:</w:t>
            </w:r>
          </w:p>
          <w:p w14:paraId="5D43308A" w14:textId="77777777" w:rsidR="009B1B6C" w:rsidRPr="004F15D1" w:rsidRDefault="009B1B6C" w:rsidP="009B1B6C">
            <w:p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Responsible for assisting the Chief Legal Officer in the development / defining of standardized process (as far as possible) for initiating litigation by and against CPPA.</w:t>
            </w:r>
          </w:p>
          <w:p w14:paraId="75A9F9B1" w14:textId="77777777" w:rsidR="009B1B6C" w:rsidRPr="004F15D1" w:rsidRDefault="009B1B6C" w:rsidP="009B1B6C">
            <w:pPr>
              <w:jc w:val="both"/>
              <w:rPr>
                <w:rFonts w:asciiTheme="majorBidi" w:hAnsiTheme="majorBidi" w:cstheme="majorBidi"/>
                <w:sz w:val="24"/>
                <w:szCs w:val="24"/>
              </w:rPr>
            </w:pPr>
            <w:r w:rsidRPr="004F15D1">
              <w:rPr>
                <w:rFonts w:asciiTheme="majorBidi" w:hAnsiTheme="majorBidi" w:cstheme="majorBidi"/>
                <w:sz w:val="24"/>
                <w:szCs w:val="24"/>
              </w:rPr>
              <w:t xml:space="preserve">Responsible for assisting the Chief Legal Officer in monitoring cases in litigation and arbitration, tracking their progress, highlighting any </w:t>
            </w:r>
            <w:r w:rsidRPr="004F15D1">
              <w:rPr>
                <w:rFonts w:asciiTheme="majorBidi" w:hAnsiTheme="majorBidi" w:cstheme="majorBidi"/>
                <w:sz w:val="24"/>
                <w:szCs w:val="24"/>
              </w:rPr>
              <w:lastRenderedPageBreak/>
              <w:t>significant event, and preparing periodic reports on the cases. Monitor the litigation to avoid any adverse order to nominate lawyers.</w:t>
            </w:r>
          </w:p>
          <w:p w14:paraId="14DCFA28" w14:textId="77777777" w:rsidR="009B1B6C" w:rsidRPr="004F15D1" w:rsidRDefault="009B1B6C" w:rsidP="009B1B6C">
            <w:pPr>
              <w:jc w:val="both"/>
              <w:rPr>
                <w:rFonts w:asciiTheme="majorBidi" w:hAnsiTheme="majorBidi" w:cstheme="majorBidi"/>
                <w:sz w:val="24"/>
                <w:szCs w:val="24"/>
              </w:rPr>
            </w:pPr>
            <w:r w:rsidRPr="004F15D1">
              <w:rPr>
                <w:rFonts w:asciiTheme="majorBidi" w:hAnsiTheme="majorBidi" w:cstheme="majorBidi"/>
                <w:sz w:val="24"/>
                <w:szCs w:val="24"/>
              </w:rPr>
              <w:t>Responsible for assisting the Chief Legal Officer in vetting the drafts of the plaints, replies, comments, petitions, applications, appeals and other court papers.</w:t>
            </w:r>
          </w:p>
          <w:p w14:paraId="7C7597EF" w14:textId="77777777" w:rsidR="009B1B6C" w:rsidRPr="004F15D1" w:rsidRDefault="009B1B6C" w:rsidP="009B1B6C">
            <w:pPr>
              <w:spacing w:after="0"/>
              <w:jc w:val="both"/>
              <w:rPr>
                <w:rFonts w:asciiTheme="majorBidi" w:hAnsiTheme="majorBidi" w:cstheme="majorBidi"/>
                <w:sz w:val="24"/>
                <w:szCs w:val="24"/>
              </w:rPr>
            </w:pPr>
            <w:r w:rsidRPr="004F15D1">
              <w:rPr>
                <w:rFonts w:asciiTheme="majorBidi" w:hAnsiTheme="majorBidi" w:cstheme="majorBidi"/>
                <w:sz w:val="24"/>
                <w:szCs w:val="24"/>
              </w:rPr>
              <w:t>Responsible for assisting the Chief Legal Officer in liaising with the panel lawyers and outsource law firms, ensuring effective and efficient handling of CPPA-G litigation matters.</w:t>
            </w:r>
          </w:p>
          <w:p w14:paraId="4652AFFF" w14:textId="77777777" w:rsidR="009B1B6C" w:rsidRPr="004F15D1" w:rsidRDefault="009B1B6C" w:rsidP="009B1B6C">
            <w:pPr>
              <w:spacing w:after="0"/>
              <w:jc w:val="both"/>
              <w:rPr>
                <w:rFonts w:asciiTheme="majorBidi" w:hAnsiTheme="majorBidi" w:cstheme="majorBidi"/>
                <w:sz w:val="24"/>
                <w:szCs w:val="24"/>
                <w:u w:val="single"/>
              </w:rPr>
            </w:pPr>
            <w:r w:rsidRPr="004F15D1">
              <w:rPr>
                <w:rFonts w:asciiTheme="majorBidi" w:hAnsiTheme="majorBidi" w:cstheme="majorBidi"/>
                <w:sz w:val="24"/>
                <w:szCs w:val="24"/>
                <w:u w:val="single"/>
              </w:rPr>
              <w:t>Purchase Agreements:</w:t>
            </w:r>
          </w:p>
          <w:p w14:paraId="6D36B35C" w14:textId="77777777" w:rsidR="009B1B6C" w:rsidRPr="004F15D1" w:rsidRDefault="009B1B6C" w:rsidP="009B1B6C">
            <w:pPr>
              <w:spacing w:after="0"/>
              <w:jc w:val="both"/>
              <w:rPr>
                <w:rFonts w:asciiTheme="majorBidi" w:hAnsiTheme="majorBidi" w:cstheme="majorBidi"/>
                <w:sz w:val="24"/>
                <w:szCs w:val="24"/>
              </w:rPr>
            </w:pPr>
            <w:r w:rsidRPr="004F15D1">
              <w:rPr>
                <w:rFonts w:asciiTheme="majorBidi" w:hAnsiTheme="majorBidi" w:cstheme="majorBidi"/>
                <w:sz w:val="24"/>
                <w:szCs w:val="24"/>
              </w:rPr>
              <w:t>Responsible for assisting the Chief Legal Officer / Chief Executive Officer in performing / leading, managing and directing different steps with respect to developing, negotiating, and finalizing energy / power purchase agreements.</w:t>
            </w:r>
          </w:p>
          <w:p w14:paraId="668BB593" w14:textId="77777777" w:rsidR="009B1B6C" w:rsidRPr="004F15D1" w:rsidRDefault="009B1B6C" w:rsidP="009B1B6C">
            <w:pPr>
              <w:spacing w:after="0"/>
              <w:jc w:val="both"/>
              <w:rPr>
                <w:rFonts w:asciiTheme="majorBidi" w:hAnsiTheme="majorBidi" w:cstheme="majorBidi"/>
                <w:sz w:val="24"/>
                <w:szCs w:val="24"/>
                <w:u w:val="single"/>
              </w:rPr>
            </w:pPr>
            <w:r w:rsidRPr="004F15D1">
              <w:rPr>
                <w:rFonts w:asciiTheme="majorBidi" w:hAnsiTheme="majorBidi" w:cstheme="majorBidi"/>
                <w:sz w:val="24"/>
                <w:szCs w:val="24"/>
                <w:u w:val="single"/>
              </w:rPr>
              <w:t>External Counsel:</w:t>
            </w:r>
          </w:p>
          <w:p w14:paraId="18C1AAA3" w14:textId="77777777" w:rsidR="009B1B6C" w:rsidRPr="004F15D1" w:rsidRDefault="009B1B6C" w:rsidP="009B1B6C">
            <w:pPr>
              <w:spacing w:after="0"/>
              <w:jc w:val="both"/>
              <w:rPr>
                <w:rFonts w:asciiTheme="majorBidi" w:hAnsiTheme="majorBidi" w:cstheme="majorBidi"/>
                <w:sz w:val="24"/>
                <w:szCs w:val="24"/>
              </w:rPr>
            </w:pPr>
            <w:r w:rsidRPr="004F15D1">
              <w:rPr>
                <w:rFonts w:asciiTheme="majorBidi" w:hAnsiTheme="majorBidi" w:cstheme="majorBidi"/>
                <w:sz w:val="24"/>
                <w:szCs w:val="24"/>
              </w:rPr>
              <w:t>Responsible for assisting the Chief Legal Officer in providing necessary guidance / instructions regarding case(s)to external counsel/law firms, liaising with them, ensuring that comments are timely prepared, duly vetted and timely submitted.</w:t>
            </w:r>
          </w:p>
          <w:p w14:paraId="58BBE7B6" w14:textId="77777777" w:rsidR="009B1B6C" w:rsidRPr="004F15D1" w:rsidRDefault="009B1B6C" w:rsidP="009B1B6C">
            <w:pPr>
              <w:spacing w:after="0"/>
              <w:jc w:val="both"/>
              <w:rPr>
                <w:rFonts w:asciiTheme="majorBidi" w:hAnsiTheme="majorBidi" w:cstheme="majorBidi"/>
                <w:sz w:val="24"/>
                <w:szCs w:val="24"/>
              </w:rPr>
            </w:pPr>
            <w:r w:rsidRPr="004F15D1">
              <w:rPr>
                <w:rFonts w:asciiTheme="majorBidi" w:hAnsiTheme="majorBidi" w:cstheme="majorBidi"/>
                <w:sz w:val="24"/>
                <w:szCs w:val="24"/>
              </w:rPr>
              <w:t>Responsible for assisting the Chief Legal Officer in monitoring progress of external counsel / law firm for cases as delegated by Chief Executive Officer / Chief Legal Officer.</w:t>
            </w:r>
          </w:p>
          <w:p w14:paraId="3BB5094F" w14:textId="77777777" w:rsidR="009B1B6C" w:rsidRPr="004F15D1" w:rsidRDefault="009B1B6C" w:rsidP="009B1B6C">
            <w:pPr>
              <w:spacing w:after="0"/>
              <w:jc w:val="both"/>
              <w:rPr>
                <w:rFonts w:asciiTheme="majorBidi" w:hAnsiTheme="majorBidi" w:cstheme="majorBidi"/>
                <w:sz w:val="24"/>
                <w:szCs w:val="24"/>
              </w:rPr>
            </w:pPr>
          </w:p>
          <w:p w14:paraId="2B32ED86" w14:textId="77777777" w:rsidR="009B1B6C" w:rsidRPr="004F15D1" w:rsidRDefault="009B1B6C" w:rsidP="009B1B6C">
            <w:pPr>
              <w:spacing w:after="0"/>
              <w:jc w:val="both"/>
              <w:rPr>
                <w:rFonts w:asciiTheme="majorBidi" w:hAnsiTheme="majorBidi" w:cstheme="majorBidi"/>
                <w:b/>
                <w:sz w:val="24"/>
                <w:szCs w:val="24"/>
                <w:u w:val="single"/>
              </w:rPr>
            </w:pPr>
            <w:r w:rsidRPr="004F15D1">
              <w:rPr>
                <w:rFonts w:asciiTheme="majorBidi" w:hAnsiTheme="majorBidi" w:cstheme="majorBidi"/>
                <w:b/>
                <w:sz w:val="24"/>
                <w:szCs w:val="24"/>
                <w:u w:val="single"/>
              </w:rPr>
              <w:t xml:space="preserve">Age Limit: </w:t>
            </w:r>
          </w:p>
          <w:p w14:paraId="7EBF2361" w14:textId="6A704A60" w:rsidR="009B1B6C" w:rsidRPr="004F15D1" w:rsidRDefault="00C611D2" w:rsidP="009B1B6C">
            <w:pPr>
              <w:pStyle w:val="NormalWeb"/>
              <w:shd w:val="clear" w:color="auto" w:fill="FFFFFF"/>
              <w:spacing w:before="0" w:beforeAutospacing="0" w:after="0" w:afterAutospacing="0"/>
              <w:textAlignment w:val="baseline"/>
              <w:rPr>
                <w:rFonts w:asciiTheme="majorBidi" w:hAnsiTheme="majorBidi" w:cstheme="majorBidi"/>
                <w:b/>
                <w:bCs/>
                <w:color w:val="000000"/>
              </w:rPr>
            </w:pPr>
            <w:r w:rsidRPr="0085203F">
              <w:rPr>
                <w:rFonts w:ascii="Arial" w:hAnsi="Arial" w:cs="Arial"/>
                <w:w w:val="105"/>
                <w:sz w:val="21"/>
                <w:szCs w:val="21"/>
              </w:rPr>
              <w:t xml:space="preserve">Up to </w:t>
            </w:r>
            <w:r>
              <w:rPr>
                <w:rFonts w:ascii="Arial" w:hAnsi="Arial" w:cs="Arial"/>
                <w:w w:val="105"/>
                <w:sz w:val="21"/>
                <w:szCs w:val="21"/>
              </w:rPr>
              <w:t>45</w:t>
            </w:r>
            <w:r w:rsidRPr="0085203F">
              <w:rPr>
                <w:rFonts w:ascii="Arial" w:hAnsi="Arial" w:cs="Arial"/>
                <w:w w:val="105"/>
                <w:sz w:val="21"/>
                <w:szCs w:val="21"/>
              </w:rPr>
              <w:t xml:space="preserve"> years at </w:t>
            </w:r>
            <w:r>
              <w:rPr>
                <w:rFonts w:ascii="Arial" w:hAnsi="Arial" w:cs="Arial"/>
                <w:w w:val="105"/>
                <w:sz w:val="21"/>
                <w:szCs w:val="21"/>
              </w:rPr>
              <w:t xml:space="preserve">the </w:t>
            </w:r>
            <w:r w:rsidRPr="0085203F">
              <w:rPr>
                <w:rFonts w:ascii="Arial" w:hAnsi="Arial" w:cs="Arial"/>
                <w:w w:val="105"/>
                <w:sz w:val="21"/>
                <w:szCs w:val="21"/>
              </w:rPr>
              <w:t>closing date of advertisement.</w:t>
            </w:r>
          </w:p>
        </w:tc>
      </w:tr>
      <w:tr w:rsidR="00071BC4" w:rsidRPr="004F15D1" w14:paraId="3FCF92C9" w14:textId="77777777" w:rsidTr="00C81960">
        <w:trPr>
          <w:trHeight w:val="8866"/>
        </w:trPr>
        <w:tc>
          <w:tcPr>
            <w:tcW w:w="986" w:type="dxa"/>
            <w:vAlign w:val="center"/>
          </w:tcPr>
          <w:p w14:paraId="143F0E87" w14:textId="31478063" w:rsidR="00361C0C" w:rsidRPr="004F15D1" w:rsidRDefault="00071BC4" w:rsidP="00361C0C">
            <w:pPr>
              <w:tabs>
                <w:tab w:val="left" w:pos="1485"/>
              </w:tabs>
              <w:jc w:val="center"/>
              <w:rPr>
                <w:rFonts w:asciiTheme="majorBidi" w:hAnsiTheme="majorBidi" w:cstheme="majorBidi"/>
                <w:b/>
                <w:sz w:val="24"/>
                <w:szCs w:val="24"/>
              </w:rPr>
            </w:pPr>
            <w:r w:rsidRPr="004F15D1">
              <w:rPr>
                <w:rFonts w:asciiTheme="majorBidi" w:hAnsiTheme="majorBidi" w:cstheme="majorBidi"/>
                <w:b/>
                <w:sz w:val="24"/>
                <w:szCs w:val="24"/>
              </w:rPr>
              <w:lastRenderedPageBreak/>
              <w:t>0</w:t>
            </w:r>
            <w:r w:rsidR="009B1B6C" w:rsidRPr="004F15D1">
              <w:rPr>
                <w:rFonts w:asciiTheme="majorBidi" w:hAnsiTheme="majorBidi" w:cstheme="majorBidi"/>
                <w:b/>
                <w:sz w:val="24"/>
                <w:szCs w:val="24"/>
              </w:rPr>
              <w:t>2</w:t>
            </w:r>
          </w:p>
        </w:tc>
        <w:tc>
          <w:tcPr>
            <w:tcW w:w="1297" w:type="dxa"/>
            <w:vAlign w:val="center"/>
          </w:tcPr>
          <w:p w14:paraId="3C027F4E" w14:textId="70EB3206" w:rsidR="00071BC4" w:rsidRPr="004F15D1" w:rsidRDefault="00070FAD" w:rsidP="00071BC4">
            <w:pPr>
              <w:tabs>
                <w:tab w:val="left" w:pos="1485"/>
              </w:tabs>
              <w:jc w:val="center"/>
              <w:rPr>
                <w:rFonts w:asciiTheme="majorBidi" w:hAnsiTheme="majorBidi" w:cstheme="majorBidi"/>
                <w:b/>
                <w:sz w:val="24"/>
                <w:szCs w:val="24"/>
              </w:rPr>
            </w:pPr>
            <w:r w:rsidRPr="004F15D1">
              <w:rPr>
                <w:rFonts w:asciiTheme="majorBidi" w:hAnsiTheme="majorBidi" w:cstheme="majorBidi"/>
                <w:b/>
                <w:sz w:val="24"/>
                <w:szCs w:val="24"/>
              </w:rPr>
              <w:t xml:space="preserve">Deputy </w:t>
            </w:r>
            <w:r w:rsidR="00071BC4" w:rsidRPr="004F15D1">
              <w:rPr>
                <w:rFonts w:asciiTheme="majorBidi" w:hAnsiTheme="majorBidi" w:cstheme="majorBidi"/>
                <w:b/>
                <w:sz w:val="24"/>
                <w:szCs w:val="24"/>
              </w:rPr>
              <w:t xml:space="preserve">Manager </w:t>
            </w:r>
            <w:r w:rsidR="005B4B7F" w:rsidRPr="004F15D1">
              <w:rPr>
                <w:rFonts w:asciiTheme="majorBidi" w:hAnsiTheme="majorBidi" w:cstheme="majorBidi"/>
                <w:b/>
                <w:sz w:val="24"/>
                <w:szCs w:val="24"/>
              </w:rPr>
              <w:t>Legal</w:t>
            </w:r>
          </w:p>
        </w:tc>
        <w:tc>
          <w:tcPr>
            <w:tcW w:w="6733" w:type="dxa"/>
          </w:tcPr>
          <w:p w14:paraId="581C3F4C" w14:textId="77777777" w:rsidR="00071BC4" w:rsidRPr="004F15D1" w:rsidRDefault="00071BC4" w:rsidP="005B4B7F">
            <w:pPr>
              <w:pStyle w:val="NormalWeb"/>
              <w:shd w:val="clear" w:color="auto" w:fill="FFFFFF"/>
              <w:spacing w:before="0" w:beforeAutospacing="0" w:after="0" w:afterAutospacing="0" w:line="276" w:lineRule="auto"/>
              <w:jc w:val="both"/>
              <w:textAlignment w:val="baseline"/>
              <w:rPr>
                <w:rFonts w:asciiTheme="majorBidi" w:hAnsiTheme="majorBidi" w:cstheme="majorBidi"/>
                <w:b/>
                <w:color w:val="000000"/>
              </w:rPr>
            </w:pPr>
            <w:r w:rsidRPr="004F15D1">
              <w:rPr>
                <w:rFonts w:asciiTheme="majorBidi" w:hAnsiTheme="majorBidi" w:cstheme="majorBidi"/>
                <w:b/>
                <w:color w:val="000000"/>
              </w:rPr>
              <w:t>Qualification:</w:t>
            </w:r>
          </w:p>
          <w:p w14:paraId="1E0DE3C4" w14:textId="77777777" w:rsidR="005B4B7F" w:rsidRPr="004F15D1" w:rsidRDefault="005B4B7F" w:rsidP="005B4B7F">
            <w:pPr>
              <w:spacing w:after="0"/>
              <w:jc w:val="both"/>
              <w:rPr>
                <w:rFonts w:asciiTheme="majorBidi" w:eastAsia="Times New Roman" w:hAnsiTheme="majorBidi" w:cstheme="majorBidi"/>
                <w:sz w:val="24"/>
                <w:szCs w:val="24"/>
                <w:lang w:val="en-GB" w:eastAsia="en-GB"/>
              </w:rPr>
            </w:pPr>
            <w:r w:rsidRPr="004F15D1">
              <w:rPr>
                <w:rFonts w:asciiTheme="majorBidi" w:eastAsia="Times New Roman" w:hAnsiTheme="majorBidi" w:cstheme="majorBidi"/>
                <w:sz w:val="24"/>
                <w:szCs w:val="24"/>
                <w:lang w:val="en-GB" w:eastAsia="en-GB"/>
              </w:rPr>
              <w:t>Bachelor of Laws LL.B. (Master of Laws LL.M. or Bar at Law will have an additional advantage).</w:t>
            </w:r>
          </w:p>
          <w:p w14:paraId="66DDD925" w14:textId="1DA35558" w:rsidR="00071BC4" w:rsidRPr="004F15D1" w:rsidRDefault="00071BC4" w:rsidP="005B4B7F">
            <w:pPr>
              <w:spacing w:after="0"/>
              <w:jc w:val="both"/>
              <w:rPr>
                <w:rFonts w:asciiTheme="majorBidi" w:hAnsiTheme="majorBidi" w:cstheme="majorBidi"/>
                <w:b/>
                <w:color w:val="000000"/>
                <w:sz w:val="24"/>
                <w:szCs w:val="24"/>
              </w:rPr>
            </w:pPr>
            <w:r w:rsidRPr="004F15D1">
              <w:rPr>
                <w:rFonts w:asciiTheme="majorBidi" w:hAnsiTheme="majorBidi" w:cstheme="majorBidi"/>
                <w:b/>
                <w:color w:val="000000"/>
                <w:sz w:val="24"/>
                <w:szCs w:val="24"/>
              </w:rPr>
              <w:t>Experience:</w:t>
            </w:r>
          </w:p>
          <w:p w14:paraId="5FF400BF" w14:textId="70F9D0EA" w:rsidR="00F1254C" w:rsidRDefault="00F1254C" w:rsidP="00F1254C">
            <w:pPr>
              <w:spacing w:after="0"/>
              <w:jc w:val="both"/>
              <w:rPr>
                <w:rFonts w:asciiTheme="majorBidi" w:hAnsiTheme="majorBidi" w:cstheme="majorBidi"/>
                <w:sz w:val="24"/>
                <w:szCs w:val="24"/>
              </w:rPr>
            </w:pPr>
            <w:r w:rsidRPr="00CA0B0A">
              <w:rPr>
                <w:rFonts w:asciiTheme="majorBidi" w:hAnsiTheme="majorBidi" w:cstheme="majorBidi"/>
                <w:sz w:val="24"/>
                <w:szCs w:val="24"/>
              </w:rPr>
              <w:t xml:space="preserve">The candidate must have a minimum of </w:t>
            </w:r>
            <w:r>
              <w:rPr>
                <w:rFonts w:asciiTheme="majorBidi" w:hAnsiTheme="majorBidi" w:cstheme="majorBidi"/>
                <w:sz w:val="24"/>
                <w:szCs w:val="24"/>
              </w:rPr>
              <w:t>Six</w:t>
            </w:r>
            <w:r w:rsidRPr="00CA0B0A">
              <w:rPr>
                <w:rFonts w:asciiTheme="majorBidi" w:hAnsiTheme="majorBidi" w:cstheme="majorBidi"/>
                <w:sz w:val="24"/>
                <w:szCs w:val="24"/>
              </w:rPr>
              <w:t xml:space="preserve"> (</w:t>
            </w:r>
            <w:r>
              <w:rPr>
                <w:rFonts w:asciiTheme="majorBidi" w:hAnsiTheme="majorBidi" w:cstheme="majorBidi"/>
                <w:sz w:val="24"/>
                <w:szCs w:val="24"/>
              </w:rPr>
              <w:t>06</w:t>
            </w:r>
            <w:r w:rsidRPr="00CA0B0A">
              <w:rPr>
                <w:rFonts w:asciiTheme="majorBidi" w:hAnsiTheme="majorBidi" w:cstheme="majorBidi"/>
                <w:sz w:val="24"/>
                <w:szCs w:val="24"/>
              </w:rPr>
              <w:t>) years of post-qualification experience and should be enrolled as an Advocate of the High Court. Candidates with experience in contractual and regulatory matters in the Power Sector will have an added advantage</w:t>
            </w:r>
            <w:r>
              <w:rPr>
                <w:rFonts w:asciiTheme="majorBidi" w:hAnsiTheme="majorBidi" w:cstheme="majorBidi"/>
                <w:sz w:val="24"/>
                <w:szCs w:val="24"/>
              </w:rPr>
              <w:t>.</w:t>
            </w:r>
          </w:p>
          <w:p w14:paraId="33E74BB2" w14:textId="7487AF2D" w:rsidR="00071BC4" w:rsidRPr="004F15D1" w:rsidRDefault="005B4B7F" w:rsidP="005B4B7F">
            <w:pPr>
              <w:spacing w:after="0"/>
              <w:jc w:val="both"/>
              <w:rPr>
                <w:rFonts w:asciiTheme="majorBidi" w:hAnsiTheme="majorBidi" w:cstheme="majorBidi"/>
                <w:sz w:val="24"/>
                <w:szCs w:val="24"/>
              </w:rPr>
            </w:pPr>
            <w:r w:rsidRPr="004F15D1">
              <w:rPr>
                <w:rFonts w:asciiTheme="majorBidi" w:hAnsiTheme="majorBidi" w:cstheme="majorBidi"/>
                <w:b/>
                <w:sz w:val="24"/>
                <w:szCs w:val="24"/>
              </w:rPr>
              <w:t>Skills</w:t>
            </w:r>
            <w:r w:rsidR="00071BC4" w:rsidRPr="004F15D1">
              <w:rPr>
                <w:rFonts w:asciiTheme="majorBidi" w:hAnsiTheme="majorBidi" w:cstheme="majorBidi"/>
                <w:b/>
                <w:sz w:val="24"/>
                <w:szCs w:val="24"/>
              </w:rPr>
              <w:t xml:space="preserve"> Requirements</w:t>
            </w:r>
            <w:r w:rsidR="00071BC4" w:rsidRPr="004F15D1">
              <w:rPr>
                <w:rFonts w:asciiTheme="majorBidi" w:hAnsiTheme="majorBidi" w:cstheme="majorBidi"/>
                <w:sz w:val="24"/>
                <w:szCs w:val="24"/>
              </w:rPr>
              <w:t>:</w:t>
            </w:r>
          </w:p>
          <w:p w14:paraId="40A1EEEF" w14:textId="77777777"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Strong legal research.</w:t>
            </w:r>
          </w:p>
          <w:p w14:paraId="1F581B1F" w14:textId="77777777"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Drafting and advocacy skills.</w:t>
            </w:r>
          </w:p>
          <w:p w14:paraId="12153501" w14:textId="77777777"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Strong English language comprehension.</w:t>
            </w:r>
          </w:p>
          <w:p w14:paraId="529F1871" w14:textId="2C2BC848"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Financial reporting and computer skills, particularly MS Office 365.</w:t>
            </w:r>
          </w:p>
          <w:p w14:paraId="3C797FEB" w14:textId="77777777"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Problem Solving &amp; decision-making skills.</w:t>
            </w:r>
          </w:p>
          <w:p w14:paraId="1C2D1E2F" w14:textId="77777777"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Analytical skills.</w:t>
            </w:r>
          </w:p>
          <w:p w14:paraId="09EBB351" w14:textId="77777777"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Negotiation skills.</w:t>
            </w:r>
          </w:p>
          <w:p w14:paraId="324ACD6B" w14:textId="77777777" w:rsidR="00F261A8" w:rsidRPr="004F15D1" w:rsidRDefault="00F261A8" w:rsidP="00F261A8">
            <w:pPr>
              <w:pStyle w:val="ListParagraph"/>
              <w:numPr>
                <w:ilvl w:val="0"/>
                <w:numId w:val="2"/>
              </w:numPr>
              <w:spacing w:after="0" w:line="240" w:lineRule="auto"/>
              <w:jc w:val="both"/>
              <w:rPr>
                <w:rFonts w:asciiTheme="majorBidi" w:hAnsiTheme="majorBidi" w:cstheme="majorBidi"/>
                <w:sz w:val="24"/>
                <w:szCs w:val="24"/>
              </w:rPr>
            </w:pPr>
            <w:r w:rsidRPr="004F15D1">
              <w:rPr>
                <w:rFonts w:asciiTheme="majorBidi" w:hAnsiTheme="majorBidi" w:cstheme="majorBidi"/>
                <w:sz w:val="24"/>
                <w:szCs w:val="24"/>
              </w:rPr>
              <w:t>Influencing skills.</w:t>
            </w:r>
          </w:p>
          <w:p w14:paraId="08BDD8F2" w14:textId="77777777" w:rsidR="005B4B7F" w:rsidRPr="004F15D1" w:rsidRDefault="005B4B7F" w:rsidP="005B4B7F">
            <w:pPr>
              <w:spacing w:after="0"/>
              <w:jc w:val="both"/>
              <w:rPr>
                <w:rFonts w:asciiTheme="majorBidi" w:hAnsiTheme="majorBidi" w:cstheme="majorBidi"/>
                <w:b/>
                <w:sz w:val="24"/>
                <w:szCs w:val="24"/>
                <w:u w:val="single"/>
              </w:rPr>
            </w:pPr>
          </w:p>
          <w:p w14:paraId="0B9B2950" w14:textId="5961671E" w:rsidR="005B4B7F" w:rsidRPr="004F15D1" w:rsidRDefault="005B4B7F" w:rsidP="005B4B7F">
            <w:pPr>
              <w:spacing w:after="0"/>
              <w:jc w:val="both"/>
              <w:rPr>
                <w:rFonts w:asciiTheme="majorBidi" w:hAnsiTheme="majorBidi" w:cstheme="majorBidi"/>
                <w:b/>
                <w:sz w:val="24"/>
                <w:szCs w:val="24"/>
                <w:u w:val="single"/>
              </w:rPr>
            </w:pPr>
            <w:r w:rsidRPr="004F15D1">
              <w:rPr>
                <w:rFonts w:asciiTheme="majorBidi" w:hAnsiTheme="majorBidi" w:cstheme="majorBidi"/>
                <w:b/>
                <w:sz w:val="24"/>
                <w:szCs w:val="24"/>
                <w:u w:val="single"/>
              </w:rPr>
              <w:t>Areas of Responsibility:</w:t>
            </w:r>
          </w:p>
          <w:p w14:paraId="55466AE3" w14:textId="209F7303" w:rsidR="005B4B7F" w:rsidRPr="004F15D1" w:rsidRDefault="00F261A8" w:rsidP="005B4B7F">
            <w:pPr>
              <w:jc w:val="both"/>
              <w:rPr>
                <w:rFonts w:asciiTheme="majorBidi" w:hAnsiTheme="majorBidi" w:cstheme="majorBidi"/>
                <w:sz w:val="24"/>
                <w:szCs w:val="24"/>
              </w:rPr>
            </w:pPr>
            <w:r w:rsidRPr="004F15D1">
              <w:rPr>
                <w:rFonts w:asciiTheme="majorBidi" w:hAnsiTheme="majorBidi" w:cstheme="majorBidi"/>
                <w:sz w:val="24"/>
                <w:szCs w:val="24"/>
              </w:rPr>
              <w:t>Responsible for preparing, initiating, producing and approving (review/vetting) draft letters prepared by concerned section, on a case-to-case basis, which may be used in legal proceedings. If required, advise the Chief Executive Officer / concerned section on the problematic areas, and means by which these could be overcome.</w:t>
            </w:r>
          </w:p>
          <w:p w14:paraId="3C8A19F9" w14:textId="71163863" w:rsidR="00F261A8" w:rsidRPr="004F15D1" w:rsidRDefault="00F261A8" w:rsidP="005B4B7F">
            <w:pPr>
              <w:jc w:val="both"/>
              <w:rPr>
                <w:rFonts w:asciiTheme="majorBidi" w:hAnsiTheme="majorBidi" w:cstheme="majorBidi"/>
                <w:sz w:val="24"/>
                <w:szCs w:val="24"/>
              </w:rPr>
            </w:pPr>
            <w:r w:rsidRPr="004F15D1">
              <w:rPr>
                <w:rFonts w:asciiTheme="majorBidi" w:hAnsiTheme="majorBidi" w:cstheme="majorBidi"/>
                <w:sz w:val="24"/>
                <w:szCs w:val="24"/>
              </w:rPr>
              <w:t>Protecting CPPA-G's rights and interests and maintaining its operations within the scope established by Law and the license issued by NEPRA.</w:t>
            </w:r>
          </w:p>
          <w:p w14:paraId="2BF0B543" w14:textId="15E1E9A8" w:rsidR="00F261A8" w:rsidRPr="004F15D1" w:rsidRDefault="00F261A8" w:rsidP="005B4B7F">
            <w:pPr>
              <w:spacing w:after="0"/>
              <w:jc w:val="both"/>
              <w:rPr>
                <w:rFonts w:asciiTheme="majorBidi" w:hAnsiTheme="majorBidi" w:cstheme="majorBidi"/>
                <w:sz w:val="24"/>
                <w:szCs w:val="24"/>
              </w:rPr>
            </w:pPr>
            <w:r w:rsidRPr="004F15D1">
              <w:rPr>
                <w:rFonts w:asciiTheme="majorBidi" w:hAnsiTheme="majorBidi" w:cstheme="majorBidi"/>
                <w:sz w:val="24"/>
                <w:szCs w:val="24"/>
              </w:rPr>
              <w:t>Drafting and vetting of various kinds of agreements, deeds and instruments related to CPPA-G.</w:t>
            </w:r>
          </w:p>
          <w:p w14:paraId="68255FC3" w14:textId="77777777" w:rsidR="00F261A8" w:rsidRPr="004F15D1" w:rsidRDefault="00F261A8" w:rsidP="005B4B7F">
            <w:pPr>
              <w:spacing w:after="0"/>
              <w:jc w:val="both"/>
              <w:rPr>
                <w:rFonts w:asciiTheme="majorBidi" w:hAnsiTheme="majorBidi" w:cstheme="majorBidi"/>
              </w:rPr>
            </w:pPr>
          </w:p>
          <w:p w14:paraId="7CD47A62" w14:textId="04C8BD74" w:rsidR="00F261A8" w:rsidRPr="004F15D1" w:rsidRDefault="00F261A8" w:rsidP="005B4B7F">
            <w:pPr>
              <w:spacing w:after="0"/>
              <w:jc w:val="both"/>
              <w:rPr>
                <w:rFonts w:asciiTheme="majorBidi" w:hAnsiTheme="majorBidi" w:cstheme="majorBidi"/>
                <w:sz w:val="24"/>
                <w:szCs w:val="24"/>
              </w:rPr>
            </w:pPr>
            <w:r w:rsidRPr="004F15D1">
              <w:rPr>
                <w:rFonts w:asciiTheme="majorBidi" w:hAnsiTheme="majorBidi" w:cstheme="majorBidi"/>
                <w:sz w:val="24"/>
                <w:szCs w:val="24"/>
              </w:rPr>
              <w:t>Responsible for vetting/reviewing and performing different steps w.r.t, developing, negotiating and finalizing energy/power purchase agreements and assisting the manager legal / CLO in his duties relating to the same.</w:t>
            </w:r>
          </w:p>
          <w:p w14:paraId="6CDFE871" w14:textId="77777777" w:rsidR="00F261A8" w:rsidRPr="004F15D1" w:rsidRDefault="00F261A8" w:rsidP="005B4B7F">
            <w:pPr>
              <w:spacing w:after="0"/>
              <w:jc w:val="both"/>
              <w:rPr>
                <w:rFonts w:asciiTheme="majorBidi" w:hAnsiTheme="majorBidi" w:cstheme="majorBidi"/>
                <w:sz w:val="16"/>
                <w:szCs w:val="16"/>
              </w:rPr>
            </w:pPr>
          </w:p>
          <w:p w14:paraId="21D4F15F" w14:textId="1F5BFA41" w:rsidR="005B4B7F" w:rsidRPr="004F15D1" w:rsidRDefault="00F261A8" w:rsidP="005B4B7F">
            <w:pPr>
              <w:spacing w:after="0"/>
              <w:jc w:val="both"/>
              <w:rPr>
                <w:rFonts w:asciiTheme="majorBidi" w:hAnsiTheme="majorBidi" w:cstheme="majorBidi"/>
                <w:sz w:val="24"/>
                <w:szCs w:val="24"/>
              </w:rPr>
            </w:pPr>
            <w:r w:rsidRPr="004F15D1">
              <w:rPr>
                <w:rFonts w:asciiTheme="majorBidi" w:hAnsiTheme="majorBidi" w:cstheme="majorBidi"/>
                <w:sz w:val="24"/>
                <w:szCs w:val="24"/>
              </w:rPr>
              <w:t>Prepare supporting material regarding relevant / designated companies under litigation / arbitration for CPPA-G senior management.</w:t>
            </w:r>
          </w:p>
          <w:p w14:paraId="78845681" w14:textId="763876BB" w:rsidR="005B4B7F" w:rsidRPr="004F15D1" w:rsidRDefault="00071BC4" w:rsidP="005B4B7F">
            <w:pPr>
              <w:spacing w:after="0"/>
              <w:jc w:val="both"/>
              <w:rPr>
                <w:rFonts w:asciiTheme="majorBidi" w:hAnsiTheme="majorBidi" w:cstheme="majorBidi"/>
                <w:b/>
                <w:sz w:val="24"/>
                <w:szCs w:val="24"/>
                <w:u w:val="single"/>
              </w:rPr>
            </w:pPr>
            <w:r w:rsidRPr="004F15D1">
              <w:rPr>
                <w:rFonts w:asciiTheme="majorBidi" w:hAnsiTheme="majorBidi" w:cstheme="majorBidi"/>
                <w:b/>
                <w:sz w:val="24"/>
                <w:szCs w:val="24"/>
                <w:u w:val="single"/>
              </w:rPr>
              <w:t xml:space="preserve">Age Limit: </w:t>
            </w:r>
          </w:p>
          <w:p w14:paraId="1816DAAB" w14:textId="2B40C136" w:rsidR="00071BC4" w:rsidRPr="004F15D1" w:rsidRDefault="00281748" w:rsidP="005B4B7F">
            <w:pPr>
              <w:spacing w:after="0"/>
              <w:jc w:val="both"/>
              <w:rPr>
                <w:rFonts w:asciiTheme="majorBidi" w:hAnsiTheme="majorBidi" w:cstheme="majorBidi"/>
                <w:b/>
                <w:sz w:val="24"/>
                <w:szCs w:val="24"/>
                <w:u w:val="single"/>
              </w:rPr>
            </w:pPr>
            <w:r w:rsidRPr="0085203F">
              <w:rPr>
                <w:rFonts w:ascii="Arial" w:hAnsi="Arial" w:cs="Arial"/>
                <w:w w:val="105"/>
                <w:sz w:val="21"/>
                <w:szCs w:val="21"/>
              </w:rPr>
              <w:t xml:space="preserve">Up to </w:t>
            </w:r>
            <w:r>
              <w:rPr>
                <w:rFonts w:ascii="Arial" w:hAnsi="Arial" w:cs="Arial"/>
                <w:w w:val="105"/>
                <w:sz w:val="21"/>
                <w:szCs w:val="21"/>
              </w:rPr>
              <w:t>40</w:t>
            </w:r>
            <w:r w:rsidRPr="0085203F">
              <w:rPr>
                <w:rFonts w:ascii="Arial" w:hAnsi="Arial" w:cs="Arial"/>
                <w:w w:val="105"/>
                <w:sz w:val="21"/>
                <w:szCs w:val="21"/>
              </w:rPr>
              <w:t xml:space="preserve"> years at the closing date of advertisement.</w:t>
            </w:r>
          </w:p>
        </w:tc>
      </w:tr>
    </w:tbl>
    <w:p w14:paraId="42E50550" w14:textId="18B02B5D" w:rsidR="00B228EA" w:rsidRPr="004F15D1" w:rsidRDefault="00B228EA" w:rsidP="00F261A8">
      <w:pPr>
        <w:jc w:val="both"/>
        <w:rPr>
          <w:rFonts w:asciiTheme="majorBidi" w:hAnsiTheme="majorBidi" w:cstheme="majorBidi"/>
          <w:sz w:val="24"/>
          <w:szCs w:val="24"/>
        </w:rPr>
      </w:pPr>
    </w:p>
    <w:sectPr w:rsidR="00B228EA" w:rsidRPr="004F15D1" w:rsidSect="005B38D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3741D2"/>
    <w:multiLevelType w:val="hybridMultilevel"/>
    <w:tmpl w:val="C5BEBC7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68681A26"/>
    <w:multiLevelType w:val="hybridMultilevel"/>
    <w:tmpl w:val="AF9C74A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16cid:durableId="1298073354">
    <w:abstractNumId w:val="0"/>
  </w:num>
  <w:num w:numId="2" w16cid:durableId="14205203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8EA"/>
    <w:rsid w:val="000118D3"/>
    <w:rsid w:val="00046BAD"/>
    <w:rsid w:val="00070FAD"/>
    <w:rsid w:val="00071BC4"/>
    <w:rsid w:val="00120AA3"/>
    <w:rsid w:val="001439E2"/>
    <w:rsid w:val="001C70D8"/>
    <w:rsid w:val="001E0B0A"/>
    <w:rsid w:val="002443E9"/>
    <w:rsid w:val="00254923"/>
    <w:rsid w:val="00281748"/>
    <w:rsid w:val="002A28C9"/>
    <w:rsid w:val="00303CFA"/>
    <w:rsid w:val="00350089"/>
    <w:rsid w:val="00361C0C"/>
    <w:rsid w:val="00377A25"/>
    <w:rsid w:val="003F5E3B"/>
    <w:rsid w:val="00441A00"/>
    <w:rsid w:val="004A17DB"/>
    <w:rsid w:val="004F15D1"/>
    <w:rsid w:val="00521E9E"/>
    <w:rsid w:val="00551AB5"/>
    <w:rsid w:val="005B38D8"/>
    <w:rsid w:val="005B4B7F"/>
    <w:rsid w:val="006339D8"/>
    <w:rsid w:val="006358CC"/>
    <w:rsid w:val="007E0483"/>
    <w:rsid w:val="008454F6"/>
    <w:rsid w:val="00895EA7"/>
    <w:rsid w:val="008D7702"/>
    <w:rsid w:val="008F2AE3"/>
    <w:rsid w:val="009141FC"/>
    <w:rsid w:val="009B1B6C"/>
    <w:rsid w:val="009B356F"/>
    <w:rsid w:val="00A63A95"/>
    <w:rsid w:val="00AB6354"/>
    <w:rsid w:val="00B228EA"/>
    <w:rsid w:val="00B45FC9"/>
    <w:rsid w:val="00C56D33"/>
    <w:rsid w:val="00C611D2"/>
    <w:rsid w:val="00C71B6D"/>
    <w:rsid w:val="00C81960"/>
    <w:rsid w:val="00CA0B0A"/>
    <w:rsid w:val="00CD531E"/>
    <w:rsid w:val="00D0558C"/>
    <w:rsid w:val="00EA762C"/>
    <w:rsid w:val="00EC0AF5"/>
    <w:rsid w:val="00EF6757"/>
    <w:rsid w:val="00F1254C"/>
    <w:rsid w:val="00F261A8"/>
    <w:rsid w:val="00F63A4E"/>
    <w:rsid w:val="00FE60B8"/>
  </w:rsids>
  <m:mathPr>
    <m:mathFont m:val="Cambria Math"/>
    <m:brkBin m:val="before"/>
    <m:brkBinSub m:val="--"/>
    <m:smallFrac m:val="0"/>
    <m:dispDef/>
    <m:lMargin m:val="0"/>
    <m:rMargin m:val="0"/>
    <m:defJc m:val="centerGroup"/>
    <m:wrapIndent m:val="1440"/>
    <m:intLim m:val="subSup"/>
    <m:naryLim m:val="undOvr"/>
  </m:mathPr>
  <w:themeFontLang w:val="en-PK"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5F9BC"/>
  <w15:chartTrackingRefBased/>
  <w15:docId w15:val="{C54B3144-6863-41CE-9D71-DDB3E6C9C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28EA"/>
    <w:pPr>
      <w:spacing w:after="200" w:line="276" w:lineRule="auto"/>
    </w:pPr>
    <w:rPr>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228EA"/>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table" w:styleId="TableGrid">
    <w:name w:val="Table Grid"/>
    <w:basedOn w:val="TableNormal"/>
    <w:uiPriority w:val="39"/>
    <w:rsid w:val="00071B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B4B7F"/>
    <w:pPr>
      <w:ind w:left="720"/>
      <w:contextualSpacing/>
    </w:pPr>
  </w:style>
  <w:style w:type="paragraph" w:styleId="Revision">
    <w:name w:val="Revision"/>
    <w:hidden/>
    <w:uiPriority w:val="99"/>
    <w:semiHidden/>
    <w:rsid w:val="00AB6354"/>
    <w:pPr>
      <w:spacing w:after="0" w:line="240" w:lineRule="auto"/>
    </w:pPr>
    <w:rP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5348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744</Words>
  <Characters>4245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Raza</dc:creator>
  <cp:keywords/>
  <dc:description/>
  <cp:lastModifiedBy>Ali Raza</cp:lastModifiedBy>
  <cp:revision>13</cp:revision>
  <cp:lastPrinted>2025-04-04T05:10:00Z</cp:lastPrinted>
  <dcterms:created xsi:type="dcterms:W3CDTF">2025-04-03T04:35:00Z</dcterms:created>
  <dcterms:modified xsi:type="dcterms:W3CDTF">2025-04-04T05:14:00Z</dcterms:modified>
</cp:coreProperties>
</file>