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F40B4C" w14:textId="77777777" w:rsidR="006E4E6A" w:rsidRDefault="006E4E6A" w:rsidP="006E4E6A">
      <w:pPr>
        <w:rPr>
          <w:spacing w:val="-3"/>
          <w:w w:val="105"/>
          <w:sz w:val="20"/>
          <w:szCs w:val="20"/>
        </w:rPr>
      </w:pPr>
      <w:r w:rsidRPr="00C466B3">
        <w:rPr>
          <w:rFonts w:ascii="Source Sans Pro" w:hAnsi="Source Sans Pro"/>
          <w:noProof/>
        </w:rPr>
        <w:drawing>
          <wp:anchor distT="0" distB="0" distL="114300" distR="114300" simplePos="0" relativeHeight="251659264" behindDoc="1" locked="0" layoutInCell="1" allowOverlap="1" wp14:anchorId="29DB9A30" wp14:editId="4CE012B2">
            <wp:simplePos x="0" y="0"/>
            <wp:positionH relativeFrom="margin">
              <wp:posOffset>-769620</wp:posOffset>
            </wp:positionH>
            <wp:positionV relativeFrom="paragraph">
              <wp:posOffset>-723900</wp:posOffset>
            </wp:positionV>
            <wp:extent cx="7292340" cy="898525"/>
            <wp:effectExtent l="0" t="0" r="0" b="0"/>
            <wp:wrapNone/>
            <wp:docPr id="3" name="Picture 3" descr="A black and whit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ack and white logo"/>
                    <pic:cNvPicPr/>
                  </pic:nvPicPr>
                  <pic:blipFill>
                    <a:blip r:embed="rId6">
                      <a:extLst>
                        <a:ext uri="{28A0092B-C50C-407E-A947-70E740481C1C}">
                          <a14:useLocalDpi xmlns:a14="http://schemas.microsoft.com/office/drawing/2010/main" val="0"/>
                        </a:ext>
                      </a:extLst>
                    </a:blip>
                    <a:stretch>
                      <a:fillRect/>
                    </a:stretch>
                  </pic:blipFill>
                  <pic:spPr>
                    <a:xfrm>
                      <a:off x="0" y="0"/>
                      <a:ext cx="7296455" cy="899032"/>
                    </a:xfrm>
                    <a:prstGeom prst="rect">
                      <a:avLst/>
                    </a:prstGeom>
                  </pic:spPr>
                </pic:pic>
              </a:graphicData>
            </a:graphic>
            <wp14:sizeRelH relativeFrom="margin">
              <wp14:pctWidth>0</wp14:pctWidth>
            </wp14:sizeRelH>
            <wp14:sizeRelV relativeFrom="margin">
              <wp14:pctHeight>0</wp14:pctHeight>
            </wp14:sizeRelV>
          </wp:anchor>
        </w:drawing>
      </w:r>
    </w:p>
    <w:p w14:paraId="04D992A6" w14:textId="7F97FAD9" w:rsidR="006E4E6A" w:rsidRPr="003A22E8" w:rsidRDefault="006E4E6A" w:rsidP="00B36079">
      <w:pPr>
        <w:spacing w:after="0"/>
        <w:jc w:val="both"/>
        <w:rPr>
          <w:rFonts w:cs="Calibri"/>
          <w:w w:val="105"/>
          <w:sz w:val="20"/>
          <w:szCs w:val="20"/>
        </w:rPr>
      </w:pPr>
      <w:r w:rsidRPr="003A22E8">
        <w:rPr>
          <w:rFonts w:cs="Calibri"/>
          <w:spacing w:val="-3"/>
          <w:w w:val="105"/>
          <w:sz w:val="20"/>
          <w:szCs w:val="20"/>
        </w:rPr>
        <w:t>CPPA-G</w:t>
      </w:r>
      <w:r w:rsidRPr="003A22E8">
        <w:rPr>
          <w:rFonts w:cs="Calibri"/>
          <w:spacing w:val="-12"/>
          <w:w w:val="105"/>
          <w:sz w:val="20"/>
          <w:szCs w:val="20"/>
        </w:rPr>
        <w:t xml:space="preserve"> </w:t>
      </w:r>
      <w:r w:rsidRPr="003A22E8">
        <w:rPr>
          <w:rFonts w:cs="Calibri"/>
          <w:w w:val="105"/>
          <w:sz w:val="20"/>
          <w:szCs w:val="20"/>
        </w:rPr>
        <w:t>is</w:t>
      </w:r>
      <w:r w:rsidRPr="003A22E8">
        <w:rPr>
          <w:rFonts w:cs="Calibri"/>
          <w:spacing w:val="-11"/>
          <w:w w:val="105"/>
          <w:sz w:val="20"/>
          <w:szCs w:val="20"/>
        </w:rPr>
        <w:t xml:space="preserve"> </w:t>
      </w:r>
      <w:r w:rsidRPr="003A22E8">
        <w:rPr>
          <w:rFonts w:cs="Calibri"/>
          <w:w w:val="105"/>
          <w:sz w:val="20"/>
          <w:szCs w:val="20"/>
        </w:rPr>
        <w:t>a non-profit</w:t>
      </w:r>
      <w:r w:rsidRPr="003A22E8">
        <w:rPr>
          <w:rFonts w:cs="Calibri"/>
          <w:spacing w:val="-12"/>
          <w:w w:val="105"/>
          <w:sz w:val="20"/>
          <w:szCs w:val="20"/>
        </w:rPr>
        <w:t xml:space="preserve"> </w:t>
      </w:r>
      <w:r w:rsidRPr="003A22E8">
        <w:rPr>
          <w:rFonts w:cs="Calibri"/>
          <w:w w:val="105"/>
          <w:sz w:val="20"/>
          <w:szCs w:val="20"/>
        </w:rPr>
        <w:t>independent</w:t>
      </w:r>
      <w:r w:rsidRPr="003A22E8">
        <w:rPr>
          <w:rFonts w:cs="Calibri"/>
          <w:spacing w:val="-11"/>
          <w:w w:val="105"/>
          <w:sz w:val="20"/>
          <w:szCs w:val="20"/>
        </w:rPr>
        <w:t xml:space="preserve"> </w:t>
      </w:r>
      <w:r w:rsidRPr="003A22E8">
        <w:rPr>
          <w:rFonts w:cs="Calibri"/>
          <w:w w:val="105"/>
          <w:sz w:val="20"/>
          <w:szCs w:val="20"/>
        </w:rPr>
        <w:t>company</w:t>
      </w:r>
      <w:r w:rsidRPr="003A22E8">
        <w:rPr>
          <w:rFonts w:cs="Calibri"/>
          <w:spacing w:val="-12"/>
          <w:w w:val="105"/>
          <w:sz w:val="20"/>
          <w:szCs w:val="20"/>
        </w:rPr>
        <w:t xml:space="preserve"> </w:t>
      </w:r>
      <w:r w:rsidRPr="003A22E8">
        <w:rPr>
          <w:rFonts w:cs="Calibri"/>
          <w:w w:val="105"/>
          <w:sz w:val="20"/>
          <w:szCs w:val="20"/>
        </w:rPr>
        <w:t>established</w:t>
      </w:r>
      <w:r w:rsidRPr="003A22E8">
        <w:rPr>
          <w:rFonts w:cs="Calibri"/>
          <w:spacing w:val="-11"/>
          <w:w w:val="105"/>
          <w:sz w:val="20"/>
          <w:szCs w:val="20"/>
        </w:rPr>
        <w:t xml:space="preserve"> </w:t>
      </w:r>
      <w:r w:rsidRPr="003A22E8">
        <w:rPr>
          <w:rFonts w:cs="Calibri"/>
          <w:w w:val="105"/>
          <w:sz w:val="20"/>
          <w:szCs w:val="20"/>
        </w:rPr>
        <w:t>under</w:t>
      </w:r>
      <w:r w:rsidRPr="003A22E8">
        <w:rPr>
          <w:rFonts w:cs="Calibri"/>
          <w:spacing w:val="-12"/>
          <w:w w:val="105"/>
          <w:sz w:val="20"/>
          <w:szCs w:val="20"/>
        </w:rPr>
        <w:t xml:space="preserve"> </w:t>
      </w:r>
      <w:r w:rsidRPr="003A22E8">
        <w:rPr>
          <w:rFonts w:cs="Calibri"/>
          <w:w w:val="105"/>
          <w:sz w:val="20"/>
          <w:szCs w:val="20"/>
        </w:rPr>
        <w:t>the</w:t>
      </w:r>
      <w:r w:rsidRPr="003A22E8">
        <w:rPr>
          <w:rFonts w:cs="Calibri"/>
          <w:spacing w:val="-11"/>
          <w:w w:val="105"/>
          <w:sz w:val="20"/>
          <w:szCs w:val="20"/>
        </w:rPr>
        <w:t xml:space="preserve"> </w:t>
      </w:r>
      <w:r w:rsidRPr="003A22E8">
        <w:rPr>
          <w:rFonts w:cs="Calibri"/>
          <w:w w:val="105"/>
          <w:sz w:val="20"/>
          <w:szCs w:val="20"/>
        </w:rPr>
        <w:t>company</w:t>
      </w:r>
      <w:r w:rsidRPr="003A22E8">
        <w:rPr>
          <w:rFonts w:cs="Calibri"/>
          <w:spacing w:val="-12"/>
          <w:w w:val="105"/>
          <w:sz w:val="20"/>
          <w:szCs w:val="20"/>
        </w:rPr>
        <w:t xml:space="preserve"> </w:t>
      </w:r>
      <w:r w:rsidRPr="003A22E8">
        <w:rPr>
          <w:rFonts w:cs="Calibri"/>
          <w:w w:val="105"/>
          <w:sz w:val="20"/>
          <w:szCs w:val="20"/>
        </w:rPr>
        <w:t>ordinance</w:t>
      </w:r>
      <w:r w:rsidRPr="003A22E8">
        <w:rPr>
          <w:rFonts w:cs="Calibri"/>
          <w:spacing w:val="-11"/>
          <w:w w:val="105"/>
          <w:sz w:val="20"/>
          <w:szCs w:val="20"/>
        </w:rPr>
        <w:t xml:space="preserve"> </w:t>
      </w:r>
      <w:r w:rsidRPr="003A22E8">
        <w:rPr>
          <w:rFonts w:cs="Calibri"/>
          <w:w w:val="105"/>
          <w:sz w:val="20"/>
          <w:szCs w:val="20"/>
        </w:rPr>
        <w:t>1984.</w:t>
      </w:r>
      <w:r w:rsidRPr="003A22E8">
        <w:rPr>
          <w:rFonts w:cs="Calibri"/>
          <w:spacing w:val="-12"/>
          <w:w w:val="105"/>
          <w:sz w:val="20"/>
          <w:szCs w:val="20"/>
        </w:rPr>
        <w:t xml:space="preserve"> </w:t>
      </w:r>
      <w:r w:rsidRPr="003A22E8">
        <w:rPr>
          <w:rFonts w:cs="Calibri"/>
          <w:w w:val="105"/>
          <w:sz w:val="20"/>
          <w:szCs w:val="20"/>
        </w:rPr>
        <w:t>The</w:t>
      </w:r>
      <w:r w:rsidRPr="003A22E8">
        <w:rPr>
          <w:rFonts w:cs="Calibri"/>
          <w:spacing w:val="-11"/>
          <w:w w:val="105"/>
          <w:sz w:val="20"/>
          <w:szCs w:val="20"/>
        </w:rPr>
        <w:t xml:space="preserve"> </w:t>
      </w:r>
      <w:r w:rsidRPr="003A22E8">
        <w:rPr>
          <w:rFonts w:cs="Calibri"/>
          <w:w w:val="105"/>
          <w:sz w:val="20"/>
          <w:szCs w:val="20"/>
        </w:rPr>
        <w:t>company</w:t>
      </w:r>
      <w:r w:rsidRPr="003A22E8">
        <w:rPr>
          <w:rFonts w:cs="Calibri"/>
          <w:spacing w:val="-11"/>
          <w:w w:val="105"/>
          <w:sz w:val="20"/>
          <w:szCs w:val="20"/>
        </w:rPr>
        <w:t xml:space="preserve"> </w:t>
      </w:r>
      <w:r w:rsidRPr="003A22E8">
        <w:rPr>
          <w:rFonts w:cs="Calibri"/>
          <w:w w:val="105"/>
          <w:sz w:val="20"/>
          <w:szCs w:val="20"/>
        </w:rPr>
        <w:t>deals</w:t>
      </w:r>
      <w:r w:rsidRPr="003A22E8">
        <w:rPr>
          <w:rFonts w:cs="Calibri"/>
          <w:spacing w:val="-12"/>
          <w:w w:val="105"/>
          <w:sz w:val="20"/>
          <w:szCs w:val="20"/>
        </w:rPr>
        <w:t xml:space="preserve"> </w:t>
      </w:r>
      <w:r w:rsidRPr="003A22E8">
        <w:rPr>
          <w:rFonts w:cs="Calibri"/>
          <w:w w:val="105"/>
          <w:sz w:val="20"/>
          <w:szCs w:val="20"/>
        </w:rPr>
        <w:t>in electric</w:t>
      </w:r>
      <w:r w:rsidRPr="003A22E8">
        <w:rPr>
          <w:rFonts w:cs="Calibri"/>
          <w:spacing w:val="-11"/>
          <w:w w:val="105"/>
          <w:sz w:val="20"/>
          <w:szCs w:val="20"/>
        </w:rPr>
        <w:t xml:space="preserve"> </w:t>
      </w:r>
      <w:r w:rsidRPr="003A22E8">
        <w:rPr>
          <w:rFonts w:cs="Calibri"/>
          <w:w w:val="105"/>
          <w:sz w:val="20"/>
          <w:szCs w:val="20"/>
        </w:rPr>
        <w:t>power</w:t>
      </w:r>
      <w:r w:rsidRPr="003A22E8">
        <w:rPr>
          <w:rFonts w:cs="Calibri"/>
          <w:spacing w:val="-11"/>
          <w:w w:val="105"/>
          <w:sz w:val="20"/>
          <w:szCs w:val="20"/>
        </w:rPr>
        <w:t xml:space="preserve"> </w:t>
      </w:r>
      <w:r w:rsidRPr="003A22E8">
        <w:rPr>
          <w:rFonts w:cs="Calibri"/>
          <w:w w:val="105"/>
          <w:sz w:val="20"/>
          <w:szCs w:val="20"/>
        </w:rPr>
        <w:t>procurement</w:t>
      </w:r>
      <w:r w:rsidRPr="003A22E8">
        <w:rPr>
          <w:rFonts w:cs="Calibri"/>
          <w:spacing w:val="-11"/>
          <w:w w:val="105"/>
          <w:sz w:val="20"/>
          <w:szCs w:val="20"/>
        </w:rPr>
        <w:t xml:space="preserve"> </w:t>
      </w:r>
      <w:r w:rsidRPr="003A22E8">
        <w:rPr>
          <w:rFonts w:cs="Calibri"/>
          <w:w w:val="105"/>
          <w:sz w:val="20"/>
          <w:szCs w:val="20"/>
        </w:rPr>
        <w:t>on</w:t>
      </w:r>
      <w:r w:rsidRPr="003A22E8">
        <w:rPr>
          <w:rFonts w:cs="Calibri"/>
          <w:spacing w:val="-11"/>
          <w:w w:val="105"/>
          <w:sz w:val="20"/>
          <w:szCs w:val="20"/>
        </w:rPr>
        <w:t xml:space="preserve"> </w:t>
      </w:r>
      <w:r w:rsidRPr="003A22E8">
        <w:rPr>
          <w:rFonts w:cs="Calibri"/>
          <w:w w:val="105"/>
          <w:sz w:val="20"/>
          <w:szCs w:val="20"/>
        </w:rPr>
        <w:t>behalf</w:t>
      </w:r>
      <w:r w:rsidRPr="003A22E8">
        <w:rPr>
          <w:rFonts w:cs="Calibri"/>
          <w:spacing w:val="-11"/>
          <w:w w:val="105"/>
          <w:sz w:val="20"/>
          <w:szCs w:val="20"/>
        </w:rPr>
        <w:t xml:space="preserve"> </w:t>
      </w:r>
      <w:r w:rsidRPr="003A22E8">
        <w:rPr>
          <w:rFonts w:cs="Calibri"/>
          <w:w w:val="105"/>
          <w:sz w:val="20"/>
          <w:szCs w:val="20"/>
        </w:rPr>
        <w:t>of</w:t>
      </w:r>
      <w:r w:rsidRPr="003A22E8">
        <w:rPr>
          <w:rFonts w:cs="Calibri"/>
          <w:spacing w:val="-10"/>
          <w:w w:val="105"/>
          <w:sz w:val="20"/>
          <w:szCs w:val="20"/>
        </w:rPr>
        <w:t xml:space="preserve"> </w:t>
      </w:r>
      <w:r w:rsidRPr="003A22E8">
        <w:rPr>
          <w:rFonts w:cs="Calibri"/>
          <w:w w:val="105"/>
          <w:sz w:val="20"/>
          <w:szCs w:val="20"/>
        </w:rPr>
        <w:t>distribution</w:t>
      </w:r>
      <w:r w:rsidRPr="003A22E8">
        <w:rPr>
          <w:rFonts w:cs="Calibri"/>
          <w:spacing w:val="-11"/>
          <w:w w:val="105"/>
          <w:sz w:val="20"/>
          <w:szCs w:val="20"/>
        </w:rPr>
        <w:t xml:space="preserve"> </w:t>
      </w:r>
      <w:r w:rsidRPr="003A22E8">
        <w:rPr>
          <w:rFonts w:cs="Calibri"/>
          <w:w w:val="105"/>
          <w:sz w:val="20"/>
          <w:szCs w:val="20"/>
        </w:rPr>
        <w:t>companies,</w:t>
      </w:r>
      <w:r w:rsidRPr="003A22E8">
        <w:rPr>
          <w:rFonts w:cs="Calibri"/>
          <w:spacing w:val="-11"/>
          <w:w w:val="105"/>
          <w:sz w:val="20"/>
          <w:szCs w:val="20"/>
        </w:rPr>
        <w:t xml:space="preserve"> </w:t>
      </w:r>
      <w:r w:rsidRPr="003A22E8">
        <w:rPr>
          <w:rFonts w:cs="Calibri"/>
          <w:w w:val="105"/>
          <w:sz w:val="20"/>
          <w:szCs w:val="20"/>
        </w:rPr>
        <w:t>billing</w:t>
      </w:r>
      <w:r w:rsidRPr="003A22E8">
        <w:rPr>
          <w:rFonts w:cs="Calibri"/>
          <w:spacing w:val="-11"/>
          <w:w w:val="105"/>
          <w:sz w:val="20"/>
          <w:szCs w:val="20"/>
        </w:rPr>
        <w:t xml:space="preserve"> </w:t>
      </w:r>
      <w:r w:rsidRPr="003A22E8">
        <w:rPr>
          <w:rFonts w:cs="Calibri"/>
          <w:w w:val="105"/>
          <w:sz w:val="20"/>
          <w:szCs w:val="20"/>
        </w:rPr>
        <w:t>and</w:t>
      </w:r>
      <w:r w:rsidRPr="003A22E8">
        <w:rPr>
          <w:rFonts w:cs="Calibri"/>
          <w:spacing w:val="-11"/>
          <w:w w:val="105"/>
          <w:sz w:val="20"/>
          <w:szCs w:val="20"/>
        </w:rPr>
        <w:t xml:space="preserve"> </w:t>
      </w:r>
      <w:r w:rsidRPr="003A22E8">
        <w:rPr>
          <w:rFonts w:cs="Calibri"/>
          <w:w w:val="105"/>
          <w:sz w:val="20"/>
          <w:szCs w:val="20"/>
        </w:rPr>
        <w:t>settlement</w:t>
      </w:r>
      <w:r w:rsidRPr="003A22E8">
        <w:rPr>
          <w:rFonts w:cs="Calibri"/>
          <w:spacing w:val="-11"/>
          <w:w w:val="105"/>
          <w:sz w:val="20"/>
          <w:szCs w:val="20"/>
        </w:rPr>
        <w:t xml:space="preserve"> </w:t>
      </w:r>
      <w:r w:rsidRPr="003A22E8">
        <w:rPr>
          <w:rFonts w:cs="Calibri"/>
          <w:w w:val="105"/>
          <w:sz w:val="20"/>
          <w:szCs w:val="20"/>
        </w:rPr>
        <w:t>and</w:t>
      </w:r>
      <w:r w:rsidRPr="003A22E8">
        <w:rPr>
          <w:rFonts w:cs="Calibri"/>
          <w:spacing w:val="-11"/>
          <w:w w:val="105"/>
          <w:sz w:val="20"/>
          <w:szCs w:val="20"/>
        </w:rPr>
        <w:t xml:space="preserve"> </w:t>
      </w:r>
      <w:r w:rsidRPr="003A22E8">
        <w:rPr>
          <w:rFonts w:cs="Calibri"/>
          <w:w w:val="105"/>
          <w:sz w:val="20"/>
          <w:szCs w:val="20"/>
        </w:rPr>
        <w:t>competitive</w:t>
      </w:r>
      <w:r w:rsidRPr="003A22E8">
        <w:rPr>
          <w:rFonts w:cs="Calibri"/>
          <w:spacing w:val="-10"/>
          <w:w w:val="105"/>
          <w:sz w:val="20"/>
          <w:szCs w:val="20"/>
        </w:rPr>
        <w:t xml:space="preserve"> </w:t>
      </w:r>
      <w:r w:rsidRPr="003A22E8">
        <w:rPr>
          <w:rFonts w:cs="Calibri"/>
          <w:w w:val="105"/>
          <w:sz w:val="20"/>
          <w:szCs w:val="20"/>
        </w:rPr>
        <w:t>market development</w:t>
      </w:r>
      <w:r w:rsidRPr="003A22E8">
        <w:rPr>
          <w:rFonts w:cs="Calibri"/>
          <w:spacing w:val="-11"/>
          <w:w w:val="105"/>
          <w:sz w:val="20"/>
          <w:szCs w:val="20"/>
        </w:rPr>
        <w:t xml:space="preserve"> </w:t>
      </w:r>
      <w:r w:rsidRPr="003A22E8">
        <w:rPr>
          <w:rFonts w:cs="Calibri"/>
          <w:w w:val="105"/>
          <w:sz w:val="20"/>
          <w:szCs w:val="20"/>
        </w:rPr>
        <w:t>facilitation.</w:t>
      </w:r>
      <w:r w:rsidRPr="003A22E8">
        <w:rPr>
          <w:rFonts w:cs="Calibri"/>
          <w:spacing w:val="-11"/>
          <w:w w:val="105"/>
          <w:sz w:val="20"/>
          <w:szCs w:val="20"/>
        </w:rPr>
        <w:t xml:space="preserve"> </w:t>
      </w:r>
      <w:r w:rsidRPr="003A22E8">
        <w:rPr>
          <w:rFonts w:cs="Calibri"/>
          <w:spacing w:val="-3"/>
          <w:w w:val="105"/>
          <w:sz w:val="20"/>
          <w:szCs w:val="20"/>
        </w:rPr>
        <w:t>CPPA</w:t>
      </w:r>
      <w:r w:rsidR="007D00F9" w:rsidRPr="003A22E8">
        <w:rPr>
          <w:rFonts w:cs="Calibri"/>
          <w:spacing w:val="-3"/>
          <w:w w:val="105"/>
          <w:sz w:val="20"/>
          <w:szCs w:val="20"/>
        </w:rPr>
        <w:t>-</w:t>
      </w:r>
      <w:r w:rsidRPr="003A22E8">
        <w:rPr>
          <w:rFonts w:cs="Calibri"/>
          <w:spacing w:val="-3"/>
          <w:w w:val="105"/>
          <w:sz w:val="20"/>
          <w:szCs w:val="20"/>
        </w:rPr>
        <w:t>G</w:t>
      </w:r>
      <w:r w:rsidRPr="003A22E8">
        <w:rPr>
          <w:rFonts w:cs="Calibri"/>
          <w:spacing w:val="-11"/>
          <w:w w:val="105"/>
          <w:sz w:val="20"/>
          <w:szCs w:val="20"/>
        </w:rPr>
        <w:t xml:space="preserve"> </w:t>
      </w:r>
      <w:r w:rsidRPr="003A22E8">
        <w:rPr>
          <w:rFonts w:cs="Calibri"/>
          <w:w w:val="105"/>
          <w:sz w:val="20"/>
          <w:szCs w:val="20"/>
        </w:rPr>
        <w:t>is</w:t>
      </w:r>
      <w:r w:rsidRPr="003A22E8">
        <w:rPr>
          <w:rFonts w:cs="Calibri"/>
          <w:spacing w:val="-11"/>
          <w:w w:val="105"/>
          <w:sz w:val="20"/>
          <w:szCs w:val="20"/>
        </w:rPr>
        <w:t xml:space="preserve"> </w:t>
      </w:r>
      <w:r w:rsidRPr="003A22E8">
        <w:rPr>
          <w:rFonts w:cs="Calibri"/>
          <w:w w:val="105"/>
          <w:sz w:val="20"/>
          <w:szCs w:val="20"/>
        </w:rPr>
        <w:t>looking</w:t>
      </w:r>
      <w:r w:rsidRPr="003A22E8">
        <w:rPr>
          <w:rFonts w:cs="Calibri"/>
          <w:spacing w:val="-11"/>
          <w:w w:val="105"/>
          <w:sz w:val="20"/>
          <w:szCs w:val="20"/>
        </w:rPr>
        <w:t xml:space="preserve"> </w:t>
      </w:r>
      <w:r w:rsidRPr="003A22E8">
        <w:rPr>
          <w:rFonts w:cs="Calibri"/>
          <w:w w:val="105"/>
          <w:sz w:val="20"/>
          <w:szCs w:val="20"/>
        </w:rPr>
        <w:t>for</w:t>
      </w:r>
      <w:r w:rsidRPr="003A22E8">
        <w:rPr>
          <w:rFonts w:cs="Calibri"/>
          <w:spacing w:val="-11"/>
          <w:w w:val="105"/>
          <w:sz w:val="20"/>
          <w:szCs w:val="20"/>
        </w:rPr>
        <w:t xml:space="preserve"> </w:t>
      </w:r>
      <w:r w:rsidRPr="003A22E8">
        <w:rPr>
          <w:rFonts w:cs="Calibri"/>
          <w:w w:val="105"/>
          <w:sz w:val="20"/>
          <w:szCs w:val="20"/>
        </w:rPr>
        <w:t>aspiring</w:t>
      </w:r>
      <w:r w:rsidRPr="003A22E8">
        <w:rPr>
          <w:rFonts w:cs="Calibri"/>
          <w:spacing w:val="-11"/>
          <w:w w:val="105"/>
          <w:sz w:val="20"/>
          <w:szCs w:val="20"/>
        </w:rPr>
        <w:t xml:space="preserve"> </w:t>
      </w:r>
      <w:r w:rsidRPr="003A22E8">
        <w:rPr>
          <w:rFonts w:cs="Calibri"/>
          <w:w w:val="105"/>
          <w:sz w:val="20"/>
          <w:szCs w:val="20"/>
        </w:rPr>
        <w:t>and</w:t>
      </w:r>
      <w:r w:rsidRPr="003A22E8">
        <w:rPr>
          <w:rFonts w:cs="Calibri"/>
          <w:spacing w:val="-11"/>
          <w:w w:val="105"/>
          <w:sz w:val="20"/>
          <w:szCs w:val="20"/>
        </w:rPr>
        <w:t xml:space="preserve"> </w:t>
      </w:r>
      <w:r w:rsidRPr="003A22E8">
        <w:rPr>
          <w:rFonts w:cs="Calibri"/>
          <w:w w:val="105"/>
          <w:sz w:val="20"/>
          <w:szCs w:val="20"/>
        </w:rPr>
        <w:t>talented</w:t>
      </w:r>
      <w:r w:rsidRPr="003A22E8">
        <w:rPr>
          <w:rFonts w:cs="Calibri"/>
          <w:spacing w:val="-11"/>
          <w:w w:val="105"/>
          <w:sz w:val="20"/>
          <w:szCs w:val="20"/>
        </w:rPr>
        <w:t xml:space="preserve"> </w:t>
      </w:r>
      <w:r w:rsidRPr="003A22E8">
        <w:rPr>
          <w:rFonts w:cs="Calibri"/>
          <w:w w:val="105"/>
          <w:sz w:val="20"/>
          <w:szCs w:val="20"/>
        </w:rPr>
        <w:t>professionals</w:t>
      </w:r>
      <w:r w:rsidRPr="003A22E8">
        <w:rPr>
          <w:rFonts w:cs="Calibri"/>
          <w:spacing w:val="-11"/>
          <w:w w:val="105"/>
          <w:sz w:val="20"/>
          <w:szCs w:val="20"/>
        </w:rPr>
        <w:t xml:space="preserve"> </w:t>
      </w:r>
      <w:r w:rsidRPr="003A22E8">
        <w:rPr>
          <w:rFonts w:cs="Calibri"/>
          <w:w w:val="105"/>
          <w:sz w:val="20"/>
          <w:szCs w:val="20"/>
        </w:rPr>
        <w:t>to</w:t>
      </w:r>
      <w:r w:rsidRPr="003A22E8">
        <w:rPr>
          <w:rFonts w:cs="Calibri"/>
          <w:spacing w:val="-11"/>
          <w:w w:val="105"/>
          <w:sz w:val="20"/>
          <w:szCs w:val="20"/>
        </w:rPr>
        <w:t xml:space="preserve"> </w:t>
      </w:r>
      <w:r w:rsidRPr="003A22E8">
        <w:rPr>
          <w:rFonts w:cs="Calibri"/>
          <w:w w:val="105"/>
          <w:sz w:val="20"/>
          <w:szCs w:val="20"/>
        </w:rPr>
        <w:t>join</w:t>
      </w:r>
      <w:r w:rsidRPr="003A22E8">
        <w:rPr>
          <w:rFonts w:cs="Calibri"/>
          <w:spacing w:val="-11"/>
          <w:w w:val="105"/>
          <w:sz w:val="20"/>
          <w:szCs w:val="20"/>
        </w:rPr>
        <w:t xml:space="preserve"> </w:t>
      </w:r>
      <w:r w:rsidRPr="003A22E8">
        <w:rPr>
          <w:rFonts w:cs="Calibri"/>
          <w:w w:val="105"/>
          <w:sz w:val="20"/>
          <w:szCs w:val="20"/>
        </w:rPr>
        <w:t>its</w:t>
      </w:r>
      <w:r w:rsidRPr="003A22E8">
        <w:rPr>
          <w:rFonts w:cs="Calibri"/>
          <w:spacing w:val="-11"/>
          <w:w w:val="105"/>
          <w:sz w:val="20"/>
          <w:szCs w:val="20"/>
        </w:rPr>
        <w:t xml:space="preserve"> </w:t>
      </w:r>
      <w:r w:rsidRPr="003A22E8">
        <w:rPr>
          <w:rFonts w:cs="Calibri"/>
          <w:w w:val="105"/>
          <w:sz w:val="20"/>
          <w:szCs w:val="20"/>
        </w:rPr>
        <w:t>winning</w:t>
      </w:r>
      <w:r w:rsidRPr="003A22E8">
        <w:rPr>
          <w:rFonts w:cs="Calibri"/>
          <w:spacing w:val="-10"/>
          <w:w w:val="105"/>
          <w:sz w:val="20"/>
          <w:szCs w:val="20"/>
        </w:rPr>
        <w:t xml:space="preserve"> </w:t>
      </w:r>
      <w:r w:rsidRPr="003A22E8">
        <w:rPr>
          <w:rFonts w:cs="Calibri"/>
          <w:w w:val="105"/>
          <w:sz w:val="20"/>
          <w:szCs w:val="20"/>
        </w:rPr>
        <w:t>team.</w:t>
      </w:r>
      <w:r w:rsidRPr="003A22E8">
        <w:rPr>
          <w:rFonts w:cs="Calibri"/>
          <w:spacing w:val="-11"/>
          <w:w w:val="105"/>
          <w:sz w:val="20"/>
          <w:szCs w:val="20"/>
        </w:rPr>
        <w:t xml:space="preserve"> </w:t>
      </w:r>
      <w:r w:rsidRPr="003A22E8">
        <w:rPr>
          <w:rFonts w:cs="Calibri"/>
          <w:w w:val="105"/>
          <w:sz w:val="20"/>
          <w:szCs w:val="20"/>
        </w:rPr>
        <w:t>We</w:t>
      </w:r>
      <w:r w:rsidRPr="003A22E8">
        <w:rPr>
          <w:rFonts w:cs="Calibri"/>
          <w:spacing w:val="-11"/>
          <w:w w:val="105"/>
          <w:sz w:val="20"/>
          <w:szCs w:val="20"/>
        </w:rPr>
        <w:t xml:space="preserve"> </w:t>
      </w:r>
      <w:r w:rsidRPr="003A22E8">
        <w:rPr>
          <w:rFonts w:cs="Calibri"/>
          <w:w w:val="105"/>
          <w:sz w:val="20"/>
          <w:szCs w:val="20"/>
        </w:rPr>
        <w:t>o</w:t>
      </w:r>
      <w:r w:rsidRPr="003A22E8">
        <w:rPr>
          <w:rFonts w:ascii="Arial" w:hAnsi="Arial" w:cs="Arial"/>
          <w:w w:val="105"/>
          <w:sz w:val="20"/>
          <w:szCs w:val="20"/>
        </w:rPr>
        <w:t>ﬀ</w:t>
      </w:r>
      <w:r w:rsidRPr="003A22E8">
        <w:rPr>
          <w:rFonts w:cs="Calibri"/>
          <w:w w:val="105"/>
          <w:sz w:val="20"/>
          <w:szCs w:val="20"/>
        </w:rPr>
        <w:t>er challenging</w:t>
      </w:r>
      <w:r w:rsidRPr="003A22E8">
        <w:rPr>
          <w:rFonts w:cs="Calibri"/>
          <w:spacing w:val="-18"/>
          <w:w w:val="105"/>
          <w:sz w:val="20"/>
          <w:szCs w:val="20"/>
        </w:rPr>
        <w:t xml:space="preserve"> </w:t>
      </w:r>
      <w:r w:rsidRPr="003A22E8">
        <w:rPr>
          <w:rFonts w:cs="Calibri"/>
          <w:w w:val="105"/>
          <w:sz w:val="20"/>
          <w:szCs w:val="20"/>
        </w:rPr>
        <w:t>opportunities</w:t>
      </w:r>
      <w:r w:rsidRPr="003A22E8">
        <w:rPr>
          <w:rFonts w:cs="Calibri"/>
          <w:spacing w:val="-17"/>
          <w:w w:val="105"/>
          <w:sz w:val="20"/>
          <w:szCs w:val="20"/>
        </w:rPr>
        <w:t xml:space="preserve"> </w:t>
      </w:r>
      <w:r w:rsidRPr="003A22E8">
        <w:rPr>
          <w:rFonts w:cs="Calibri"/>
          <w:w w:val="105"/>
          <w:sz w:val="20"/>
          <w:szCs w:val="20"/>
        </w:rPr>
        <w:t>and</w:t>
      </w:r>
      <w:r w:rsidRPr="003A22E8">
        <w:rPr>
          <w:rFonts w:cs="Calibri"/>
          <w:spacing w:val="-17"/>
          <w:w w:val="105"/>
          <w:sz w:val="20"/>
          <w:szCs w:val="20"/>
        </w:rPr>
        <w:t xml:space="preserve"> </w:t>
      </w:r>
      <w:r w:rsidRPr="003A22E8">
        <w:rPr>
          <w:rFonts w:cs="Calibri"/>
          <w:w w:val="105"/>
          <w:sz w:val="20"/>
          <w:szCs w:val="20"/>
        </w:rPr>
        <w:t>prospects</w:t>
      </w:r>
      <w:r w:rsidRPr="003A22E8">
        <w:rPr>
          <w:rFonts w:cs="Calibri"/>
          <w:spacing w:val="-18"/>
          <w:w w:val="105"/>
          <w:sz w:val="20"/>
          <w:szCs w:val="20"/>
        </w:rPr>
        <w:t xml:space="preserve"> </w:t>
      </w:r>
      <w:r w:rsidRPr="003A22E8">
        <w:rPr>
          <w:rFonts w:cs="Calibri"/>
          <w:w w:val="105"/>
          <w:sz w:val="20"/>
          <w:szCs w:val="20"/>
        </w:rPr>
        <w:t>in a conducive</w:t>
      </w:r>
      <w:r w:rsidRPr="003A22E8">
        <w:rPr>
          <w:rFonts w:cs="Calibri"/>
          <w:spacing w:val="-17"/>
          <w:w w:val="105"/>
          <w:sz w:val="20"/>
          <w:szCs w:val="20"/>
        </w:rPr>
        <w:t xml:space="preserve"> </w:t>
      </w:r>
      <w:r w:rsidRPr="003A22E8">
        <w:rPr>
          <w:rFonts w:cs="Calibri"/>
          <w:w w:val="105"/>
          <w:sz w:val="20"/>
          <w:szCs w:val="20"/>
        </w:rPr>
        <w:t>working</w:t>
      </w:r>
      <w:r w:rsidRPr="003A22E8">
        <w:rPr>
          <w:rFonts w:cs="Calibri"/>
          <w:spacing w:val="-18"/>
          <w:w w:val="105"/>
          <w:sz w:val="20"/>
          <w:szCs w:val="20"/>
        </w:rPr>
        <w:t xml:space="preserve"> </w:t>
      </w:r>
      <w:r w:rsidRPr="003A22E8">
        <w:rPr>
          <w:rFonts w:cs="Calibri"/>
          <w:w w:val="105"/>
          <w:sz w:val="20"/>
          <w:szCs w:val="20"/>
        </w:rPr>
        <w:t>environment</w:t>
      </w:r>
      <w:r w:rsidRPr="003A22E8">
        <w:rPr>
          <w:rFonts w:cs="Calibri"/>
          <w:spacing w:val="-17"/>
          <w:w w:val="105"/>
          <w:sz w:val="20"/>
          <w:szCs w:val="20"/>
        </w:rPr>
        <w:t xml:space="preserve"> </w:t>
      </w:r>
      <w:r w:rsidRPr="003A22E8">
        <w:rPr>
          <w:rFonts w:cs="Calibri"/>
          <w:w w:val="105"/>
          <w:sz w:val="20"/>
          <w:szCs w:val="20"/>
        </w:rPr>
        <w:t>with</w:t>
      </w:r>
      <w:r w:rsidRPr="003A22E8">
        <w:rPr>
          <w:rFonts w:cs="Calibri"/>
          <w:spacing w:val="-17"/>
          <w:w w:val="105"/>
          <w:sz w:val="20"/>
          <w:szCs w:val="20"/>
        </w:rPr>
        <w:t xml:space="preserve"> </w:t>
      </w:r>
      <w:r w:rsidRPr="003A22E8">
        <w:rPr>
          <w:rFonts w:cs="Calibri"/>
          <w:w w:val="105"/>
          <w:sz w:val="20"/>
          <w:szCs w:val="20"/>
        </w:rPr>
        <w:t>attractive</w:t>
      </w:r>
      <w:r w:rsidRPr="003A22E8">
        <w:rPr>
          <w:rFonts w:cs="Calibri"/>
          <w:spacing w:val="-18"/>
          <w:w w:val="105"/>
          <w:sz w:val="20"/>
          <w:szCs w:val="20"/>
        </w:rPr>
        <w:t xml:space="preserve"> </w:t>
      </w:r>
      <w:r w:rsidRPr="003A22E8">
        <w:rPr>
          <w:rFonts w:cs="Calibri"/>
          <w:w w:val="105"/>
          <w:sz w:val="20"/>
          <w:szCs w:val="20"/>
        </w:rPr>
        <w:t>market-based</w:t>
      </w:r>
      <w:r w:rsidRPr="003A22E8">
        <w:rPr>
          <w:rFonts w:cs="Calibri"/>
          <w:spacing w:val="-17"/>
          <w:w w:val="105"/>
          <w:sz w:val="20"/>
          <w:szCs w:val="20"/>
        </w:rPr>
        <w:t xml:space="preserve"> </w:t>
      </w:r>
      <w:r w:rsidRPr="003A22E8">
        <w:rPr>
          <w:rFonts w:cs="Calibri"/>
          <w:w w:val="105"/>
          <w:sz w:val="20"/>
          <w:szCs w:val="20"/>
        </w:rPr>
        <w:t>salary along with fringe</w:t>
      </w:r>
      <w:r w:rsidRPr="003A22E8">
        <w:rPr>
          <w:rFonts w:cs="Calibri"/>
          <w:spacing w:val="-4"/>
          <w:w w:val="105"/>
          <w:sz w:val="20"/>
          <w:szCs w:val="20"/>
        </w:rPr>
        <w:t xml:space="preserve"> benefits</w:t>
      </w:r>
      <w:r w:rsidRPr="003A22E8">
        <w:rPr>
          <w:rFonts w:cs="Calibri"/>
          <w:w w:val="105"/>
          <w:sz w:val="20"/>
          <w:szCs w:val="20"/>
        </w:rPr>
        <w:t>.</w:t>
      </w:r>
    </w:p>
    <w:tbl>
      <w:tblPr>
        <w:tblStyle w:val="TableGrid"/>
        <w:tblW w:w="0" w:type="auto"/>
        <w:tblLook w:val="04A0" w:firstRow="1" w:lastRow="0" w:firstColumn="1" w:lastColumn="0" w:noHBand="0" w:noVBand="1"/>
      </w:tblPr>
      <w:tblGrid>
        <w:gridCol w:w="10196"/>
      </w:tblGrid>
      <w:tr w:rsidR="006E4E6A" w14:paraId="730CB9C8" w14:textId="77777777" w:rsidTr="00CB1E5B">
        <w:trPr>
          <w:trHeight w:val="354"/>
        </w:trPr>
        <w:tc>
          <w:tcPr>
            <w:tcW w:w="10196" w:type="dxa"/>
          </w:tcPr>
          <w:p w14:paraId="714B5BC6" w14:textId="331AD258" w:rsidR="006E4E6A" w:rsidRPr="006E4E6A" w:rsidRDefault="006E4E6A" w:rsidP="006E4E6A">
            <w:pPr>
              <w:jc w:val="center"/>
              <w:rPr>
                <w:rFonts w:ascii="Source Sans Pro" w:hAnsi="Source Sans Pro"/>
                <w:b/>
                <w:bCs/>
              </w:rPr>
            </w:pPr>
            <w:r w:rsidRPr="006E4E6A">
              <w:rPr>
                <w:b/>
                <w:bCs/>
              </w:rPr>
              <w:t>Manager Legal</w:t>
            </w:r>
          </w:p>
        </w:tc>
      </w:tr>
      <w:tr w:rsidR="006E4E6A" w14:paraId="0F911961" w14:textId="77777777" w:rsidTr="00CB1E5B">
        <w:trPr>
          <w:trHeight w:val="650"/>
        </w:trPr>
        <w:tc>
          <w:tcPr>
            <w:tcW w:w="10196" w:type="dxa"/>
          </w:tcPr>
          <w:p w14:paraId="1869027C" w14:textId="183A48EA" w:rsidR="006E4E6A" w:rsidRDefault="006E4E6A" w:rsidP="006E4E6A">
            <w:pPr>
              <w:rPr>
                <w:rFonts w:ascii="Source Sans Pro" w:hAnsi="Source Sans Pro"/>
              </w:rPr>
            </w:pPr>
            <w:r w:rsidRPr="003C7721">
              <w:rPr>
                <w:b/>
                <w:color w:val="000000" w:themeColor="text1"/>
                <w:w w:val="105"/>
                <w:sz w:val="20"/>
                <w:szCs w:val="20"/>
              </w:rPr>
              <w:t>Required Qualification:</w:t>
            </w:r>
            <w:r w:rsidRPr="003C7721">
              <w:rPr>
                <w:w w:val="105"/>
                <w:sz w:val="20"/>
                <w:szCs w:val="20"/>
              </w:rPr>
              <w:t xml:space="preserve"> </w:t>
            </w:r>
            <w:proofErr w:type="gramStart"/>
            <w:r w:rsidRPr="003C7721">
              <w:rPr>
                <w:w w:val="105"/>
                <w:sz w:val="20"/>
                <w:szCs w:val="20"/>
              </w:rPr>
              <w:t xml:space="preserve">Bachelors </w:t>
            </w:r>
            <w:r w:rsidR="000B2E5E">
              <w:rPr>
                <w:w w:val="105"/>
                <w:sz w:val="20"/>
                <w:szCs w:val="20"/>
              </w:rPr>
              <w:t>of</w:t>
            </w:r>
            <w:r w:rsidRPr="003C7721">
              <w:rPr>
                <w:w w:val="105"/>
                <w:sz w:val="20"/>
                <w:szCs w:val="20"/>
              </w:rPr>
              <w:t xml:space="preserve"> </w:t>
            </w:r>
            <w:r w:rsidR="000B2E5E">
              <w:rPr>
                <w:w w:val="105"/>
                <w:sz w:val="20"/>
                <w:szCs w:val="20"/>
              </w:rPr>
              <w:t>L</w:t>
            </w:r>
            <w:r w:rsidRPr="003C7721">
              <w:rPr>
                <w:w w:val="105"/>
                <w:sz w:val="20"/>
                <w:szCs w:val="20"/>
              </w:rPr>
              <w:t>aw</w:t>
            </w:r>
            <w:proofErr w:type="gramEnd"/>
            <w:r w:rsidR="000B2E5E">
              <w:rPr>
                <w:w w:val="105"/>
                <w:sz w:val="20"/>
                <w:szCs w:val="20"/>
              </w:rPr>
              <w:t xml:space="preserve"> LL.B</w:t>
            </w:r>
            <w:r w:rsidRPr="003C7721">
              <w:rPr>
                <w:w w:val="105"/>
                <w:sz w:val="20"/>
                <w:szCs w:val="20"/>
              </w:rPr>
              <w:t xml:space="preserve">. </w:t>
            </w:r>
            <w:r w:rsidR="000B2E5E">
              <w:rPr>
                <w:w w:val="105"/>
                <w:sz w:val="20"/>
                <w:szCs w:val="20"/>
              </w:rPr>
              <w:t>(</w:t>
            </w:r>
            <w:proofErr w:type="gramStart"/>
            <w:r w:rsidRPr="003C7721">
              <w:rPr>
                <w:w w:val="105"/>
                <w:sz w:val="20"/>
                <w:szCs w:val="20"/>
              </w:rPr>
              <w:t xml:space="preserve">Masters </w:t>
            </w:r>
            <w:r w:rsidR="000B2E5E">
              <w:rPr>
                <w:w w:val="105"/>
                <w:sz w:val="20"/>
                <w:szCs w:val="20"/>
              </w:rPr>
              <w:t>of</w:t>
            </w:r>
            <w:r w:rsidRPr="003C7721">
              <w:rPr>
                <w:w w:val="105"/>
                <w:sz w:val="20"/>
                <w:szCs w:val="20"/>
              </w:rPr>
              <w:t xml:space="preserve"> </w:t>
            </w:r>
            <w:r w:rsidR="000B2E5E">
              <w:rPr>
                <w:w w:val="105"/>
                <w:sz w:val="20"/>
                <w:szCs w:val="20"/>
              </w:rPr>
              <w:t>L</w:t>
            </w:r>
            <w:r w:rsidRPr="003C7721">
              <w:rPr>
                <w:w w:val="105"/>
                <w:sz w:val="20"/>
                <w:szCs w:val="20"/>
              </w:rPr>
              <w:t>aw</w:t>
            </w:r>
            <w:proofErr w:type="gramEnd"/>
            <w:r w:rsidRPr="003C7721">
              <w:rPr>
                <w:w w:val="105"/>
                <w:sz w:val="20"/>
                <w:szCs w:val="20"/>
              </w:rPr>
              <w:t xml:space="preserve"> </w:t>
            </w:r>
            <w:r w:rsidR="000B2E5E">
              <w:rPr>
                <w:w w:val="105"/>
                <w:sz w:val="20"/>
                <w:szCs w:val="20"/>
              </w:rPr>
              <w:t xml:space="preserve">LL.M </w:t>
            </w:r>
            <w:r w:rsidRPr="003C7721">
              <w:rPr>
                <w:w w:val="105"/>
                <w:sz w:val="20"/>
                <w:szCs w:val="20"/>
              </w:rPr>
              <w:t>or Bar</w:t>
            </w:r>
            <w:r w:rsidR="000B2E5E">
              <w:rPr>
                <w:w w:val="105"/>
                <w:sz w:val="20"/>
                <w:szCs w:val="20"/>
              </w:rPr>
              <w:t xml:space="preserve"> at</w:t>
            </w:r>
            <w:r w:rsidRPr="003C7721">
              <w:rPr>
                <w:w w:val="105"/>
                <w:sz w:val="20"/>
                <w:szCs w:val="20"/>
              </w:rPr>
              <w:t xml:space="preserve"> Law will have </w:t>
            </w:r>
            <w:r w:rsidR="000B2E5E">
              <w:rPr>
                <w:w w:val="105"/>
                <w:sz w:val="20"/>
                <w:szCs w:val="20"/>
              </w:rPr>
              <w:t xml:space="preserve">an </w:t>
            </w:r>
            <w:r w:rsidRPr="003C7721">
              <w:rPr>
                <w:w w:val="105"/>
                <w:sz w:val="20"/>
                <w:szCs w:val="20"/>
              </w:rPr>
              <w:t>additional advantage</w:t>
            </w:r>
            <w:r w:rsidR="000B2E5E">
              <w:rPr>
                <w:w w:val="105"/>
                <w:sz w:val="20"/>
                <w:szCs w:val="20"/>
              </w:rPr>
              <w:t>)</w:t>
            </w:r>
          </w:p>
        </w:tc>
      </w:tr>
      <w:tr w:rsidR="006E4E6A" w14:paraId="38588610" w14:textId="77777777" w:rsidTr="00CB1E5B">
        <w:trPr>
          <w:trHeight w:val="650"/>
        </w:trPr>
        <w:tc>
          <w:tcPr>
            <w:tcW w:w="10196" w:type="dxa"/>
          </w:tcPr>
          <w:p w14:paraId="7F6A9EBC" w14:textId="458C5FE7" w:rsidR="006E4E6A" w:rsidRDefault="006E4E6A" w:rsidP="006E4E6A">
            <w:pPr>
              <w:rPr>
                <w:rFonts w:ascii="Source Sans Pro" w:hAnsi="Source Sans Pro"/>
              </w:rPr>
            </w:pPr>
            <w:r w:rsidRPr="003C7721">
              <w:rPr>
                <w:rFonts w:ascii="Source Sans Pro" w:hAnsi="Source Sans Pro"/>
                <w:b/>
                <w:color w:val="000000" w:themeColor="text1"/>
                <w:w w:val="105"/>
                <w:sz w:val="20"/>
                <w:szCs w:val="20"/>
              </w:rPr>
              <w:t xml:space="preserve">Professional Experience Requirements: </w:t>
            </w:r>
            <w:r w:rsidR="000B2E5E" w:rsidRPr="000B2E5E">
              <w:rPr>
                <w:rFonts w:ascii="Source Sans Pro" w:hAnsi="Source Sans Pro"/>
                <w:bCs/>
                <w:color w:val="000000" w:themeColor="text1"/>
                <w:w w:val="105"/>
                <w:sz w:val="20"/>
                <w:szCs w:val="20"/>
              </w:rPr>
              <w:t>The candidate</w:t>
            </w:r>
            <w:r w:rsidR="00E8751E">
              <w:rPr>
                <w:rFonts w:ascii="Source Sans Pro" w:hAnsi="Source Sans Pro"/>
                <w:bCs/>
                <w:color w:val="000000" w:themeColor="text1"/>
                <w:w w:val="105"/>
                <w:sz w:val="20"/>
                <w:szCs w:val="20"/>
              </w:rPr>
              <w:t>s</w:t>
            </w:r>
            <w:r w:rsidR="000B2E5E" w:rsidRPr="000B2E5E">
              <w:rPr>
                <w:rFonts w:ascii="Source Sans Pro" w:hAnsi="Source Sans Pro"/>
                <w:bCs/>
                <w:color w:val="000000" w:themeColor="text1"/>
                <w:w w:val="105"/>
                <w:sz w:val="20"/>
                <w:szCs w:val="20"/>
              </w:rPr>
              <w:t xml:space="preserve"> must have a minimum of </w:t>
            </w:r>
            <w:r w:rsidR="000B2E5E" w:rsidRPr="000B2E5E">
              <w:rPr>
                <w:bCs/>
                <w:w w:val="105"/>
                <w:sz w:val="20"/>
                <w:szCs w:val="20"/>
              </w:rPr>
              <w:t>T</w:t>
            </w:r>
            <w:r w:rsidR="000B2E5E">
              <w:rPr>
                <w:w w:val="105"/>
                <w:sz w:val="20"/>
                <w:szCs w:val="20"/>
              </w:rPr>
              <w:t>welve</w:t>
            </w:r>
            <w:r w:rsidRPr="003C7721">
              <w:rPr>
                <w:w w:val="105"/>
                <w:sz w:val="20"/>
                <w:szCs w:val="20"/>
              </w:rPr>
              <w:t xml:space="preserve"> </w:t>
            </w:r>
            <w:r w:rsidR="000B2E5E" w:rsidRPr="000B2E5E">
              <w:rPr>
                <w:rFonts w:ascii="Source Sans Pro" w:hAnsi="Source Sans Pro"/>
                <w:bCs/>
                <w:color w:val="000000" w:themeColor="text1"/>
                <w:w w:val="105"/>
                <w:sz w:val="20"/>
                <w:szCs w:val="20"/>
              </w:rPr>
              <w:t>(</w:t>
            </w:r>
            <w:r w:rsidR="000B2E5E">
              <w:rPr>
                <w:w w:val="105"/>
                <w:sz w:val="20"/>
                <w:szCs w:val="20"/>
              </w:rPr>
              <w:t xml:space="preserve">12) </w:t>
            </w:r>
            <w:r w:rsidRPr="003C7721">
              <w:rPr>
                <w:w w:val="105"/>
                <w:sz w:val="20"/>
                <w:szCs w:val="20"/>
              </w:rPr>
              <w:t>years of post-qualification experience</w:t>
            </w:r>
            <w:r w:rsidR="000B2E5E">
              <w:rPr>
                <w:w w:val="105"/>
                <w:sz w:val="20"/>
                <w:szCs w:val="20"/>
              </w:rPr>
              <w:t xml:space="preserve"> and should be enrolled as an Advocate of the High Court</w:t>
            </w:r>
            <w:r w:rsidRPr="003C7721">
              <w:rPr>
                <w:w w:val="105"/>
                <w:sz w:val="20"/>
                <w:szCs w:val="20"/>
              </w:rPr>
              <w:t>.</w:t>
            </w:r>
            <w:r w:rsidR="000B2E5E">
              <w:rPr>
                <w:w w:val="105"/>
                <w:sz w:val="20"/>
                <w:szCs w:val="20"/>
              </w:rPr>
              <w:t xml:space="preserve"> Candidates with experience in contractual and regulatory matters in the Power Sector will have an added advantage.</w:t>
            </w:r>
            <w:r w:rsidRPr="003C7721">
              <w:rPr>
                <w:w w:val="105"/>
                <w:sz w:val="20"/>
                <w:szCs w:val="20"/>
              </w:rPr>
              <w:t xml:space="preserve"> </w:t>
            </w:r>
          </w:p>
        </w:tc>
      </w:tr>
      <w:tr w:rsidR="006E4E6A" w14:paraId="2CA68055" w14:textId="77777777" w:rsidTr="00CB1E5B">
        <w:trPr>
          <w:trHeight w:val="354"/>
        </w:trPr>
        <w:tc>
          <w:tcPr>
            <w:tcW w:w="10196" w:type="dxa"/>
          </w:tcPr>
          <w:p w14:paraId="43624965" w14:textId="4AD096EA" w:rsidR="006E4E6A" w:rsidRDefault="006E4E6A" w:rsidP="006E4E6A">
            <w:pPr>
              <w:rPr>
                <w:rFonts w:ascii="Source Sans Pro" w:hAnsi="Source Sans Pro"/>
              </w:rPr>
            </w:pPr>
            <w:r w:rsidRPr="003C7721">
              <w:rPr>
                <w:b/>
              </w:rPr>
              <w:t>Age Limit</w:t>
            </w:r>
            <w:r w:rsidRPr="003C7721">
              <w:t xml:space="preserve">: </w:t>
            </w:r>
            <w:r w:rsidRPr="003C7721">
              <w:rPr>
                <w:w w:val="105"/>
                <w:sz w:val="20"/>
                <w:szCs w:val="20"/>
              </w:rPr>
              <w:t>Up to 4</w:t>
            </w:r>
            <w:r w:rsidR="000B2E5E">
              <w:rPr>
                <w:w w:val="105"/>
                <w:sz w:val="20"/>
                <w:szCs w:val="20"/>
              </w:rPr>
              <w:t>5</w:t>
            </w:r>
            <w:r w:rsidRPr="003C7721">
              <w:rPr>
                <w:w w:val="105"/>
                <w:sz w:val="20"/>
                <w:szCs w:val="20"/>
              </w:rPr>
              <w:t xml:space="preserve"> years at the closing date of advertisement.</w:t>
            </w:r>
          </w:p>
        </w:tc>
      </w:tr>
      <w:tr w:rsidR="000B2E5E" w14:paraId="3B7FD7FA" w14:textId="77777777" w:rsidTr="00CB1E5B">
        <w:trPr>
          <w:trHeight w:val="354"/>
        </w:trPr>
        <w:tc>
          <w:tcPr>
            <w:tcW w:w="10196" w:type="dxa"/>
          </w:tcPr>
          <w:p w14:paraId="75684083" w14:textId="079F7031" w:rsidR="000B2E5E" w:rsidRPr="003C7721" w:rsidRDefault="000B2E5E" w:rsidP="000B2E5E">
            <w:pPr>
              <w:jc w:val="center"/>
              <w:rPr>
                <w:b/>
              </w:rPr>
            </w:pPr>
            <w:r w:rsidRPr="006E4E6A">
              <w:rPr>
                <w:b/>
                <w:bCs/>
              </w:rPr>
              <w:t>Deputy Manager Legal</w:t>
            </w:r>
          </w:p>
        </w:tc>
      </w:tr>
      <w:tr w:rsidR="000B2E5E" w14:paraId="56573200" w14:textId="77777777" w:rsidTr="00CB1E5B">
        <w:trPr>
          <w:trHeight w:val="354"/>
        </w:trPr>
        <w:tc>
          <w:tcPr>
            <w:tcW w:w="10196" w:type="dxa"/>
          </w:tcPr>
          <w:p w14:paraId="765C8495" w14:textId="59878077" w:rsidR="000B2E5E" w:rsidRPr="003C7721" w:rsidRDefault="000B2E5E" w:rsidP="000B2E5E">
            <w:pPr>
              <w:rPr>
                <w:b/>
              </w:rPr>
            </w:pPr>
            <w:r w:rsidRPr="003C7721">
              <w:rPr>
                <w:b/>
                <w:color w:val="000000" w:themeColor="text1"/>
                <w:w w:val="105"/>
                <w:sz w:val="20"/>
                <w:szCs w:val="20"/>
              </w:rPr>
              <w:t>Required Qualification:</w:t>
            </w:r>
            <w:r w:rsidRPr="003C7721">
              <w:rPr>
                <w:w w:val="105"/>
                <w:sz w:val="20"/>
                <w:szCs w:val="20"/>
              </w:rPr>
              <w:t xml:space="preserve"> </w:t>
            </w:r>
            <w:proofErr w:type="gramStart"/>
            <w:r w:rsidRPr="003C7721">
              <w:rPr>
                <w:w w:val="105"/>
                <w:sz w:val="20"/>
                <w:szCs w:val="20"/>
              </w:rPr>
              <w:t xml:space="preserve">Bachelors </w:t>
            </w:r>
            <w:r>
              <w:rPr>
                <w:w w:val="105"/>
                <w:sz w:val="20"/>
                <w:szCs w:val="20"/>
              </w:rPr>
              <w:t>of</w:t>
            </w:r>
            <w:r w:rsidRPr="003C7721">
              <w:rPr>
                <w:w w:val="105"/>
                <w:sz w:val="20"/>
                <w:szCs w:val="20"/>
              </w:rPr>
              <w:t xml:space="preserve"> </w:t>
            </w:r>
            <w:r>
              <w:rPr>
                <w:w w:val="105"/>
                <w:sz w:val="20"/>
                <w:szCs w:val="20"/>
              </w:rPr>
              <w:t>L</w:t>
            </w:r>
            <w:r w:rsidRPr="003C7721">
              <w:rPr>
                <w:w w:val="105"/>
                <w:sz w:val="20"/>
                <w:szCs w:val="20"/>
              </w:rPr>
              <w:t>aw</w:t>
            </w:r>
            <w:proofErr w:type="gramEnd"/>
            <w:r>
              <w:rPr>
                <w:w w:val="105"/>
                <w:sz w:val="20"/>
                <w:szCs w:val="20"/>
              </w:rPr>
              <w:t xml:space="preserve"> LL.B</w:t>
            </w:r>
            <w:r w:rsidRPr="003C7721">
              <w:rPr>
                <w:w w:val="105"/>
                <w:sz w:val="20"/>
                <w:szCs w:val="20"/>
              </w:rPr>
              <w:t xml:space="preserve">. </w:t>
            </w:r>
            <w:r>
              <w:rPr>
                <w:w w:val="105"/>
                <w:sz w:val="20"/>
                <w:szCs w:val="20"/>
              </w:rPr>
              <w:t>(</w:t>
            </w:r>
            <w:proofErr w:type="gramStart"/>
            <w:r w:rsidRPr="003C7721">
              <w:rPr>
                <w:w w:val="105"/>
                <w:sz w:val="20"/>
                <w:szCs w:val="20"/>
              </w:rPr>
              <w:t xml:space="preserve">Masters </w:t>
            </w:r>
            <w:r>
              <w:rPr>
                <w:w w:val="105"/>
                <w:sz w:val="20"/>
                <w:szCs w:val="20"/>
              </w:rPr>
              <w:t>of</w:t>
            </w:r>
            <w:r w:rsidRPr="003C7721">
              <w:rPr>
                <w:w w:val="105"/>
                <w:sz w:val="20"/>
                <w:szCs w:val="20"/>
              </w:rPr>
              <w:t xml:space="preserve"> </w:t>
            </w:r>
            <w:r>
              <w:rPr>
                <w:w w:val="105"/>
                <w:sz w:val="20"/>
                <w:szCs w:val="20"/>
              </w:rPr>
              <w:t>L</w:t>
            </w:r>
            <w:r w:rsidRPr="003C7721">
              <w:rPr>
                <w:w w:val="105"/>
                <w:sz w:val="20"/>
                <w:szCs w:val="20"/>
              </w:rPr>
              <w:t>aw</w:t>
            </w:r>
            <w:proofErr w:type="gramEnd"/>
            <w:r w:rsidRPr="003C7721">
              <w:rPr>
                <w:w w:val="105"/>
                <w:sz w:val="20"/>
                <w:szCs w:val="20"/>
              </w:rPr>
              <w:t xml:space="preserve"> </w:t>
            </w:r>
            <w:r>
              <w:rPr>
                <w:w w:val="105"/>
                <w:sz w:val="20"/>
                <w:szCs w:val="20"/>
              </w:rPr>
              <w:t xml:space="preserve">LL.M </w:t>
            </w:r>
            <w:r w:rsidRPr="003C7721">
              <w:rPr>
                <w:w w:val="105"/>
                <w:sz w:val="20"/>
                <w:szCs w:val="20"/>
              </w:rPr>
              <w:t>or Bar</w:t>
            </w:r>
            <w:r>
              <w:rPr>
                <w:w w:val="105"/>
                <w:sz w:val="20"/>
                <w:szCs w:val="20"/>
              </w:rPr>
              <w:t xml:space="preserve"> at</w:t>
            </w:r>
            <w:r w:rsidRPr="003C7721">
              <w:rPr>
                <w:w w:val="105"/>
                <w:sz w:val="20"/>
                <w:szCs w:val="20"/>
              </w:rPr>
              <w:t xml:space="preserve"> Law will have </w:t>
            </w:r>
            <w:r>
              <w:rPr>
                <w:w w:val="105"/>
                <w:sz w:val="20"/>
                <w:szCs w:val="20"/>
              </w:rPr>
              <w:t xml:space="preserve">an </w:t>
            </w:r>
            <w:r w:rsidRPr="003C7721">
              <w:rPr>
                <w:w w:val="105"/>
                <w:sz w:val="20"/>
                <w:szCs w:val="20"/>
              </w:rPr>
              <w:t>additional advantage</w:t>
            </w:r>
            <w:r>
              <w:rPr>
                <w:w w:val="105"/>
                <w:sz w:val="20"/>
                <w:szCs w:val="20"/>
              </w:rPr>
              <w:t>)</w:t>
            </w:r>
          </w:p>
        </w:tc>
      </w:tr>
      <w:tr w:rsidR="000B2E5E" w14:paraId="67E41AB9" w14:textId="77777777" w:rsidTr="00CB1E5B">
        <w:trPr>
          <w:trHeight w:val="354"/>
        </w:trPr>
        <w:tc>
          <w:tcPr>
            <w:tcW w:w="10196" w:type="dxa"/>
          </w:tcPr>
          <w:p w14:paraId="5339B510" w14:textId="64FD0694" w:rsidR="000B2E5E" w:rsidRPr="003C7721" w:rsidRDefault="000B2E5E" w:rsidP="000B2E5E">
            <w:pPr>
              <w:rPr>
                <w:b/>
              </w:rPr>
            </w:pPr>
            <w:r w:rsidRPr="003C7721">
              <w:rPr>
                <w:rFonts w:ascii="Source Sans Pro" w:hAnsi="Source Sans Pro"/>
                <w:b/>
                <w:color w:val="000000" w:themeColor="text1"/>
                <w:w w:val="105"/>
                <w:sz w:val="20"/>
                <w:szCs w:val="20"/>
              </w:rPr>
              <w:t xml:space="preserve">Professional Experience Requirements: </w:t>
            </w:r>
            <w:r w:rsidR="00E8751E" w:rsidRPr="000B2E5E">
              <w:rPr>
                <w:rFonts w:ascii="Source Sans Pro" w:hAnsi="Source Sans Pro"/>
                <w:bCs/>
                <w:color w:val="000000" w:themeColor="text1"/>
                <w:w w:val="105"/>
                <w:sz w:val="20"/>
                <w:szCs w:val="20"/>
              </w:rPr>
              <w:t>The candidate</w:t>
            </w:r>
            <w:r w:rsidR="00E8751E">
              <w:rPr>
                <w:rFonts w:ascii="Source Sans Pro" w:hAnsi="Source Sans Pro"/>
                <w:bCs/>
                <w:color w:val="000000" w:themeColor="text1"/>
                <w:w w:val="105"/>
                <w:sz w:val="20"/>
                <w:szCs w:val="20"/>
              </w:rPr>
              <w:t>s</w:t>
            </w:r>
            <w:r w:rsidR="00E8751E" w:rsidRPr="000B2E5E">
              <w:rPr>
                <w:rFonts w:ascii="Source Sans Pro" w:hAnsi="Source Sans Pro"/>
                <w:bCs/>
                <w:color w:val="000000" w:themeColor="text1"/>
                <w:w w:val="105"/>
                <w:sz w:val="20"/>
                <w:szCs w:val="20"/>
              </w:rPr>
              <w:t xml:space="preserve"> must have a minimum of </w:t>
            </w:r>
            <w:r w:rsidR="00E8751E">
              <w:rPr>
                <w:bCs/>
                <w:w w:val="105"/>
                <w:sz w:val="20"/>
                <w:szCs w:val="20"/>
              </w:rPr>
              <w:t>Six</w:t>
            </w:r>
            <w:r w:rsidR="00E8751E" w:rsidRPr="003C7721">
              <w:rPr>
                <w:w w:val="105"/>
                <w:sz w:val="20"/>
                <w:szCs w:val="20"/>
              </w:rPr>
              <w:t xml:space="preserve"> </w:t>
            </w:r>
            <w:r w:rsidR="00E8751E" w:rsidRPr="000B2E5E">
              <w:rPr>
                <w:rFonts w:ascii="Source Sans Pro" w:hAnsi="Source Sans Pro"/>
                <w:bCs/>
                <w:color w:val="000000" w:themeColor="text1"/>
                <w:w w:val="105"/>
                <w:sz w:val="20"/>
                <w:szCs w:val="20"/>
              </w:rPr>
              <w:t>(</w:t>
            </w:r>
            <w:r w:rsidR="00E8751E">
              <w:rPr>
                <w:w w:val="105"/>
                <w:sz w:val="20"/>
                <w:szCs w:val="20"/>
              </w:rPr>
              <w:t xml:space="preserve">06) </w:t>
            </w:r>
            <w:r w:rsidR="00E8751E" w:rsidRPr="003C7721">
              <w:rPr>
                <w:w w:val="105"/>
                <w:sz w:val="20"/>
                <w:szCs w:val="20"/>
              </w:rPr>
              <w:t>years of post-qualification experience</w:t>
            </w:r>
            <w:r w:rsidR="00E8751E">
              <w:rPr>
                <w:w w:val="105"/>
                <w:sz w:val="20"/>
                <w:szCs w:val="20"/>
              </w:rPr>
              <w:t xml:space="preserve"> and should be enrolled as an Advocate of the High Court</w:t>
            </w:r>
            <w:r w:rsidR="00E8751E" w:rsidRPr="003C7721">
              <w:rPr>
                <w:w w:val="105"/>
                <w:sz w:val="20"/>
                <w:szCs w:val="20"/>
              </w:rPr>
              <w:t>.</w:t>
            </w:r>
            <w:r w:rsidR="00E8751E">
              <w:rPr>
                <w:w w:val="105"/>
                <w:sz w:val="20"/>
                <w:szCs w:val="20"/>
              </w:rPr>
              <w:t xml:space="preserve"> Candidates with experience in contractual and regulatory matters in the Power Sector will have an added advantage.</w:t>
            </w:r>
          </w:p>
        </w:tc>
      </w:tr>
      <w:tr w:rsidR="000B2E5E" w14:paraId="5785BD6C" w14:textId="77777777" w:rsidTr="00CB1E5B">
        <w:trPr>
          <w:trHeight w:val="354"/>
        </w:trPr>
        <w:tc>
          <w:tcPr>
            <w:tcW w:w="10196" w:type="dxa"/>
          </w:tcPr>
          <w:p w14:paraId="63A54CF2" w14:textId="5297EFF1" w:rsidR="000B2E5E" w:rsidRPr="003C7721" w:rsidRDefault="000B2E5E" w:rsidP="000B2E5E">
            <w:pPr>
              <w:rPr>
                <w:b/>
              </w:rPr>
            </w:pPr>
            <w:r w:rsidRPr="003C7721">
              <w:rPr>
                <w:b/>
              </w:rPr>
              <w:t>Age Limit</w:t>
            </w:r>
            <w:r w:rsidRPr="003C7721">
              <w:t xml:space="preserve">: </w:t>
            </w:r>
            <w:r w:rsidRPr="003C7721">
              <w:rPr>
                <w:w w:val="105"/>
                <w:sz w:val="20"/>
                <w:szCs w:val="20"/>
              </w:rPr>
              <w:t>Up to 4</w:t>
            </w:r>
            <w:r>
              <w:rPr>
                <w:w w:val="105"/>
                <w:sz w:val="20"/>
                <w:szCs w:val="20"/>
              </w:rPr>
              <w:t>0</w:t>
            </w:r>
            <w:r w:rsidRPr="003C7721">
              <w:rPr>
                <w:w w:val="105"/>
                <w:sz w:val="20"/>
                <w:szCs w:val="20"/>
              </w:rPr>
              <w:t xml:space="preserve"> years at the closing date of advertisement.</w:t>
            </w:r>
          </w:p>
        </w:tc>
      </w:tr>
    </w:tbl>
    <w:p w14:paraId="3EB6EDAF" w14:textId="77777777" w:rsidR="00E8751E" w:rsidRPr="00E8751E" w:rsidRDefault="00E8751E" w:rsidP="006E4E6A">
      <w:pPr>
        <w:rPr>
          <w:b/>
          <w:bCs/>
          <w:sz w:val="2"/>
          <w:szCs w:val="2"/>
        </w:rPr>
      </w:pPr>
    </w:p>
    <w:p w14:paraId="65CD16EE" w14:textId="59F247BC" w:rsidR="006E4E6A" w:rsidRDefault="006E4E6A" w:rsidP="006E4E6A">
      <w:pPr>
        <w:rPr>
          <w:b/>
          <w:bCs/>
        </w:rPr>
      </w:pPr>
      <w:r w:rsidRPr="006E4E6A">
        <w:rPr>
          <w:b/>
          <w:bCs/>
        </w:rPr>
        <w:t>GENERAL INSTRUCTIONS:</w:t>
      </w:r>
    </w:p>
    <w:tbl>
      <w:tblPr>
        <w:tblStyle w:val="TableGrid"/>
        <w:tblW w:w="10201" w:type="dxa"/>
        <w:tblLook w:val="04A0" w:firstRow="1" w:lastRow="0" w:firstColumn="1" w:lastColumn="0" w:noHBand="0" w:noVBand="1"/>
      </w:tblPr>
      <w:tblGrid>
        <w:gridCol w:w="10201"/>
      </w:tblGrid>
      <w:tr w:rsidR="006E4E6A" w14:paraId="76CD0735" w14:textId="77777777" w:rsidTr="00CB1E5B">
        <w:tc>
          <w:tcPr>
            <w:tcW w:w="10201" w:type="dxa"/>
          </w:tcPr>
          <w:p w14:paraId="40E75BCB" w14:textId="77777777" w:rsidR="006E4E6A" w:rsidRPr="006E4E6A" w:rsidRDefault="006E4E6A" w:rsidP="006E4E6A">
            <w:pPr>
              <w:pStyle w:val="ListParagraph"/>
              <w:numPr>
                <w:ilvl w:val="0"/>
                <w:numId w:val="3"/>
              </w:numPr>
              <w:ind w:left="426"/>
              <w:rPr>
                <w:i/>
                <w:iCs/>
              </w:rPr>
            </w:pPr>
            <w:r w:rsidRPr="006E4E6A">
              <w:rPr>
                <w:i/>
                <w:iCs/>
              </w:rPr>
              <w:t>Candidates already in Government service should apply through proper channel/obtaining NOC from respective departments/ organizations otherwise their candidature will not be accepted.</w:t>
            </w:r>
          </w:p>
          <w:p w14:paraId="0F8A092F" w14:textId="4F8F068A" w:rsidR="006E4E6A" w:rsidRPr="006E4E6A" w:rsidRDefault="006E4E6A" w:rsidP="006E4E6A">
            <w:pPr>
              <w:pStyle w:val="ListParagraph"/>
              <w:numPr>
                <w:ilvl w:val="0"/>
                <w:numId w:val="3"/>
              </w:numPr>
              <w:ind w:left="426"/>
              <w:rPr>
                <w:b/>
                <w:bCs/>
                <w:i/>
                <w:iCs/>
              </w:rPr>
            </w:pPr>
            <w:r w:rsidRPr="006E4E6A">
              <w:rPr>
                <w:b/>
                <w:bCs/>
                <w:i/>
                <w:iCs/>
              </w:rPr>
              <w:t xml:space="preserve">All applicants are advised to read and understand the detailed TORs/Job Descriptions of above position available at </w:t>
            </w:r>
            <w:r w:rsidRPr="006E4E6A">
              <w:rPr>
                <w:b/>
                <w:bCs/>
                <w:i/>
                <w:iCs/>
                <w:u w:val="single"/>
              </w:rPr>
              <w:t>ots.org.pk</w:t>
            </w:r>
            <w:r w:rsidRPr="006E4E6A">
              <w:rPr>
                <w:b/>
                <w:bCs/>
                <w:i/>
                <w:iCs/>
              </w:rPr>
              <w:t xml:space="preserve"> and </w:t>
            </w:r>
            <w:r w:rsidRPr="006E4E6A">
              <w:rPr>
                <w:b/>
                <w:bCs/>
                <w:i/>
                <w:iCs/>
                <w:u w:val="single"/>
              </w:rPr>
              <w:t>cppa.gov.pk</w:t>
            </w:r>
            <w:r w:rsidRPr="006E4E6A">
              <w:rPr>
                <w:b/>
                <w:bCs/>
                <w:i/>
                <w:iCs/>
              </w:rPr>
              <w:t xml:space="preserve"> &amp; only submit applications if they are meeting the given eligibility criteria.</w:t>
            </w:r>
          </w:p>
          <w:p w14:paraId="3ACBEED6" w14:textId="6E971F45" w:rsidR="006E4E6A" w:rsidRPr="006E4E6A" w:rsidRDefault="006E4E6A" w:rsidP="006E4E6A">
            <w:pPr>
              <w:pStyle w:val="ListParagraph"/>
              <w:numPr>
                <w:ilvl w:val="0"/>
                <w:numId w:val="3"/>
              </w:numPr>
              <w:ind w:left="426"/>
              <w:rPr>
                <w:b/>
                <w:bCs/>
                <w:i/>
                <w:iCs/>
              </w:rPr>
            </w:pPr>
            <w:r w:rsidRPr="006E4E6A">
              <w:rPr>
                <w:i/>
                <w:iCs/>
              </w:rPr>
              <w:t>Only successful candidates will be contacted by CPPA</w:t>
            </w:r>
            <w:r w:rsidR="00CB1E5B">
              <w:rPr>
                <w:i/>
                <w:iCs/>
              </w:rPr>
              <w:t>-</w:t>
            </w:r>
            <w:r w:rsidRPr="006E4E6A">
              <w:rPr>
                <w:i/>
                <w:iCs/>
              </w:rPr>
              <w:t>G for the further process of recruitment.</w:t>
            </w:r>
          </w:p>
          <w:p w14:paraId="339BFD7B" w14:textId="3F34B273" w:rsidR="006E4E6A" w:rsidRPr="006E4E6A" w:rsidRDefault="006E4E6A" w:rsidP="006E4E6A">
            <w:pPr>
              <w:pStyle w:val="ListParagraph"/>
              <w:numPr>
                <w:ilvl w:val="0"/>
                <w:numId w:val="3"/>
              </w:numPr>
              <w:ind w:left="426"/>
              <w:rPr>
                <w:b/>
                <w:bCs/>
                <w:i/>
                <w:iCs/>
              </w:rPr>
            </w:pPr>
            <w:r w:rsidRPr="006E4E6A">
              <w:rPr>
                <w:i/>
                <w:iCs/>
              </w:rPr>
              <w:t xml:space="preserve">The information provided in the application form will be verified by the company. In case of any false or forged information, the company reserves the right to cancel the candidature at any </w:t>
            </w:r>
            <w:proofErr w:type="gramStart"/>
            <w:r w:rsidRPr="006E4E6A">
              <w:rPr>
                <w:i/>
                <w:iCs/>
              </w:rPr>
              <w:t>stage</w:t>
            </w:r>
            <w:proofErr w:type="gramEnd"/>
            <w:r w:rsidRPr="006E4E6A">
              <w:rPr>
                <w:i/>
                <w:iCs/>
              </w:rPr>
              <w:t xml:space="preserve"> (even after employment if so, discovered later) and to initiate legal action against the applicant.</w:t>
            </w:r>
          </w:p>
          <w:p w14:paraId="3CB9A3FB" w14:textId="30F9A7D1" w:rsidR="006E4E6A" w:rsidRDefault="006E4E6A" w:rsidP="006E4E6A">
            <w:pPr>
              <w:pStyle w:val="ListParagraph"/>
              <w:numPr>
                <w:ilvl w:val="0"/>
                <w:numId w:val="3"/>
              </w:numPr>
              <w:ind w:left="426"/>
              <w:rPr>
                <w:i/>
                <w:iCs/>
              </w:rPr>
            </w:pPr>
            <w:r w:rsidRPr="006E4E6A">
              <w:rPr>
                <w:i/>
                <w:iCs/>
              </w:rPr>
              <w:t>CPPA</w:t>
            </w:r>
            <w:r w:rsidR="00CB1E5B">
              <w:rPr>
                <w:i/>
                <w:iCs/>
              </w:rPr>
              <w:t>-</w:t>
            </w:r>
            <w:r w:rsidRPr="006E4E6A">
              <w:rPr>
                <w:i/>
                <w:iCs/>
              </w:rPr>
              <w:t xml:space="preserve">G reserves the right to cancel recruitment </w:t>
            </w:r>
            <w:r w:rsidR="00CB1E5B" w:rsidRPr="006E4E6A">
              <w:rPr>
                <w:i/>
                <w:iCs/>
              </w:rPr>
              <w:t>process at</w:t>
            </w:r>
            <w:r w:rsidRPr="006E4E6A">
              <w:rPr>
                <w:i/>
                <w:iCs/>
              </w:rPr>
              <w:t xml:space="preserve"> any time without any prior intimation.</w:t>
            </w:r>
          </w:p>
          <w:p w14:paraId="7B37BD9F" w14:textId="360F9D31" w:rsidR="003A22E8" w:rsidRPr="006E4E6A" w:rsidRDefault="003A22E8" w:rsidP="006E4E6A">
            <w:pPr>
              <w:pStyle w:val="ListParagraph"/>
              <w:numPr>
                <w:ilvl w:val="0"/>
                <w:numId w:val="3"/>
              </w:numPr>
              <w:ind w:left="426"/>
              <w:rPr>
                <w:i/>
                <w:iCs/>
              </w:rPr>
            </w:pPr>
            <w:r w:rsidRPr="003A22E8">
              <w:rPr>
                <w:i/>
                <w:iCs/>
              </w:rPr>
              <w:t>CPPA</w:t>
            </w:r>
            <w:r>
              <w:rPr>
                <w:i/>
                <w:iCs/>
              </w:rPr>
              <w:t>-</w:t>
            </w:r>
            <w:r w:rsidRPr="003A22E8">
              <w:rPr>
                <w:i/>
                <w:iCs/>
              </w:rPr>
              <w:t>G reserves the right to cancel the recruitment process any time without any prior intimation.</w:t>
            </w:r>
          </w:p>
          <w:p w14:paraId="4C4C7390" w14:textId="08D93ECB" w:rsidR="006E4E6A" w:rsidRPr="006E4E6A" w:rsidRDefault="006E4E6A" w:rsidP="006E4E6A">
            <w:pPr>
              <w:pStyle w:val="ListParagraph"/>
              <w:numPr>
                <w:ilvl w:val="0"/>
                <w:numId w:val="3"/>
              </w:numPr>
              <w:ind w:left="426"/>
              <w:rPr>
                <w:b/>
                <w:bCs/>
                <w:i/>
                <w:iCs/>
              </w:rPr>
            </w:pPr>
            <w:r w:rsidRPr="006E4E6A">
              <w:rPr>
                <w:b/>
                <w:bCs/>
                <w:i/>
                <w:iCs/>
              </w:rPr>
              <w:t>We are an equal employment opportunity employer</w:t>
            </w:r>
            <w:r w:rsidR="00B36079">
              <w:rPr>
                <w:b/>
                <w:bCs/>
                <w:i/>
                <w:iCs/>
              </w:rPr>
              <w:t xml:space="preserve"> (Female Candidate are encouraged to apply)</w:t>
            </w:r>
          </w:p>
          <w:p w14:paraId="583900DF" w14:textId="77777777" w:rsidR="006E4E6A" w:rsidRPr="006E4E6A" w:rsidRDefault="006E4E6A" w:rsidP="006E4E6A">
            <w:pPr>
              <w:pStyle w:val="ListParagraph"/>
              <w:numPr>
                <w:ilvl w:val="0"/>
                <w:numId w:val="3"/>
              </w:numPr>
              <w:ind w:left="426"/>
              <w:rPr>
                <w:i/>
                <w:iCs/>
              </w:rPr>
            </w:pPr>
            <w:r w:rsidRPr="006E4E6A">
              <w:rPr>
                <w:i/>
                <w:iCs/>
              </w:rPr>
              <w:t>Place of Posting is Islamabad.</w:t>
            </w:r>
          </w:p>
          <w:p w14:paraId="38036F2E" w14:textId="7DA6ECC2" w:rsidR="006E4E6A" w:rsidRPr="006E4E6A" w:rsidRDefault="006E4E6A" w:rsidP="006E4E6A">
            <w:pPr>
              <w:pStyle w:val="ListParagraph"/>
              <w:numPr>
                <w:ilvl w:val="0"/>
                <w:numId w:val="3"/>
              </w:numPr>
              <w:ind w:left="426"/>
              <w:rPr>
                <w:b/>
                <w:bCs/>
              </w:rPr>
            </w:pPr>
            <w:r w:rsidRPr="006E4E6A">
              <w:rPr>
                <w:i/>
                <w:iCs/>
              </w:rPr>
              <w:t xml:space="preserve">Advertisement is also available on Prime Minister National Job Portal / National Employment Exchange Tool (NEXT) website </w:t>
            </w:r>
            <w:hyperlink r:id="rId7" w:history="1">
              <w:r w:rsidRPr="006E4E6A">
                <w:rPr>
                  <w:rStyle w:val="Hyperlink"/>
                  <w:i/>
                  <w:iCs/>
                </w:rPr>
                <w:t>https://jobs.gov.pk</w:t>
              </w:r>
            </w:hyperlink>
          </w:p>
        </w:tc>
      </w:tr>
    </w:tbl>
    <w:p w14:paraId="141D07E1" w14:textId="77777777" w:rsidR="006E4E6A" w:rsidRPr="003A22E8" w:rsidRDefault="006E4E6A" w:rsidP="006E4E6A">
      <w:pPr>
        <w:rPr>
          <w:b/>
          <w:bCs/>
          <w:sz w:val="2"/>
          <w:szCs w:val="2"/>
        </w:rPr>
      </w:pPr>
    </w:p>
    <w:p w14:paraId="136B29B9" w14:textId="77777777" w:rsidR="006E4E6A" w:rsidRDefault="006E4E6A" w:rsidP="006E4E6A">
      <w:pPr>
        <w:rPr>
          <w:b/>
        </w:rPr>
      </w:pPr>
      <w:r w:rsidRPr="006E4E6A">
        <w:rPr>
          <w:b/>
        </w:rPr>
        <w:t>HOW TO APPLY</w:t>
      </w:r>
    </w:p>
    <w:tbl>
      <w:tblPr>
        <w:tblStyle w:val="TableGrid"/>
        <w:tblW w:w="0" w:type="auto"/>
        <w:tblLook w:val="04A0" w:firstRow="1" w:lastRow="0" w:firstColumn="1" w:lastColumn="0" w:noHBand="0" w:noVBand="1"/>
      </w:tblPr>
      <w:tblGrid>
        <w:gridCol w:w="10196"/>
      </w:tblGrid>
      <w:tr w:rsidR="006E4E6A" w14:paraId="30800919" w14:textId="77777777" w:rsidTr="00B36079">
        <w:tc>
          <w:tcPr>
            <w:tcW w:w="10196" w:type="dxa"/>
          </w:tcPr>
          <w:p w14:paraId="2D34467C" w14:textId="5FF11A0D" w:rsidR="006E4E6A" w:rsidRPr="006E4E6A" w:rsidRDefault="00E8751E" w:rsidP="006E4E6A">
            <w:pPr>
              <w:numPr>
                <w:ilvl w:val="0"/>
                <w:numId w:val="4"/>
              </w:numPr>
              <w:ind w:left="426"/>
              <w:rPr>
                <w:i/>
                <w:iCs/>
              </w:rPr>
            </w:pPr>
            <w:r>
              <w:rPr>
                <w:i/>
                <w:iCs/>
              </w:rPr>
              <w:t xml:space="preserve">Online </w:t>
            </w:r>
            <w:r w:rsidR="006E4E6A" w:rsidRPr="006E4E6A">
              <w:rPr>
                <w:i/>
                <w:iCs/>
              </w:rPr>
              <w:t xml:space="preserve">Application </w:t>
            </w:r>
            <w:r>
              <w:rPr>
                <w:i/>
                <w:iCs/>
              </w:rPr>
              <w:t>F</w:t>
            </w:r>
            <w:r w:rsidR="006E4E6A" w:rsidRPr="006E4E6A">
              <w:rPr>
                <w:i/>
                <w:iCs/>
              </w:rPr>
              <w:t>orms are available on Open Testing Service (OTS) website</w:t>
            </w:r>
            <w:r w:rsidR="00B36079">
              <w:rPr>
                <w:i/>
                <w:iCs/>
              </w:rPr>
              <w:t xml:space="preserve"> at the given link </w:t>
            </w:r>
            <w:r w:rsidRPr="00B36079">
              <w:rPr>
                <w:b/>
                <w:bCs/>
                <w:i/>
                <w:iCs/>
                <w:u w:val="single"/>
              </w:rPr>
              <w:t>https://ots.org.pk/projects.php</w:t>
            </w:r>
          </w:p>
          <w:p w14:paraId="4980CD4D" w14:textId="1217D1DD" w:rsidR="006E4E6A" w:rsidRPr="006E4E6A" w:rsidRDefault="006E4E6A" w:rsidP="006E4E6A">
            <w:pPr>
              <w:numPr>
                <w:ilvl w:val="0"/>
                <w:numId w:val="4"/>
              </w:numPr>
              <w:ind w:left="426"/>
              <w:rPr>
                <w:i/>
                <w:iCs/>
              </w:rPr>
            </w:pPr>
            <w:r w:rsidRPr="006E4E6A">
              <w:rPr>
                <w:i/>
                <w:iCs/>
              </w:rPr>
              <w:t>Applica</w:t>
            </w:r>
            <w:r w:rsidR="00E8751E">
              <w:rPr>
                <w:i/>
                <w:iCs/>
              </w:rPr>
              <w:t>nts must apply online not later than</w:t>
            </w:r>
            <w:r w:rsidRPr="006E4E6A">
              <w:rPr>
                <w:i/>
                <w:iCs/>
              </w:rPr>
              <w:t xml:space="preserve"> </w:t>
            </w:r>
            <w:r w:rsidR="00BD24E3">
              <w:rPr>
                <w:b/>
                <w:bCs/>
                <w:i/>
                <w:iCs/>
                <w:u w:val="single"/>
              </w:rPr>
              <w:t>04</w:t>
            </w:r>
            <w:r w:rsidR="00E8751E" w:rsidRPr="00B36079">
              <w:rPr>
                <w:b/>
                <w:bCs/>
                <w:i/>
                <w:iCs/>
                <w:u w:val="single"/>
              </w:rPr>
              <w:t xml:space="preserve"> </w:t>
            </w:r>
            <w:r w:rsidR="00BD24E3">
              <w:rPr>
                <w:b/>
                <w:bCs/>
                <w:i/>
                <w:iCs/>
                <w:u w:val="single"/>
              </w:rPr>
              <w:t>May</w:t>
            </w:r>
            <w:r w:rsidR="00E8751E" w:rsidRPr="00B36079">
              <w:rPr>
                <w:b/>
                <w:bCs/>
                <w:i/>
                <w:iCs/>
                <w:u w:val="single"/>
              </w:rPr>
              <w:t xml:space="preserve"> 2025</w:t>
            </w:r>
            <w:r w:rsidR="00E8751E">
              <w:rPr>
                <w:i/>
                <w:iCs/>
              </w:rPr>
              <w:t>.</w:t>
            </w:r>
          </w:p>
          <w:p w14:paraId="6D50DD09" w14:textId="7AC28766" w:rsidR="006E4E6A" w:rsidRPr="006E4E6A" w:rsidRDefault="006E4E6A" w:rsidP="006E4E6A">
            <w:pPr>
              <w:numPr>
                <w:ilvl w:val="0"/>
                <w:numId w:val="4"/>
              </w:numPr>
              <w:ind w:left="426"/>
              <w:rPr>
                <w:i/>
                <w:iCs/>
              </w:rPr>
            </w:pPr>
            <w:r w:rsidRPr="006E4E6A">
              <w:rPr>
                <w:i/>
                <w:iCs/>
              </w:rPr>
              <w:t xml:space="preserve">Open Testing Service will not be responsible for late </w:t>
            </w:r>
            <w:r w:rsidR="00B36079">
              <w:rPr>
                <w:i/>
                <w:iCs/>
              </w:rPr>
              <w:t>application submission</w:t>
            </w:r>
            <w:r w:rsidRPr="006E4E6A">
              <w:rPr>
                <w:i/>
                <w:iCs/>
              </w:rPr>
              <w:t>.</w:t>
            </w:r>
          </w:p>
          <w:p w14:paraId="0EB46094" w14:textId="77777777" w:rsidR="006E4E6A" w:rsidRDefault="006E4E6A" w:rsidP="00B36079">
            <w:pPr>
              <w:numPr>
                <w:ilvl w:val="0"/>
                <w:numId w:val="4"/>
              </w:numPr>
              <w:ind w:left="426"/>
              <w:rPr>
                <w:i/>
                <w:iCs/>
              </w:rPr>
            </w:pPr>
            <w:r w:rsidRPr="006E4E6A">
              <w:rPr>
                <w:i/>
                <w:iCs/>
              </w:rPr>
              <w:t>Applications submitted by hand shall not be received.</w:t>
            </w:r>
          </w:p>
          <w:p w14:paraId="49056ABA" w14:textId="77777777" w:rsidR="003A22E8" w:rsidRDefault="003A22E8" w:rsidP="00B36079">
            <w:pPr>
              <w:numPr>
                <w:ilvl w:val="0"/>
                <w:numId w:val="4"/>
              </w:numPr>
              <w:ind w:left="426"/>
              <w:rPr>
                <w:i/>
                <w:iCs/>
              </w:rPr>
            </w:pPr>
            <w:r>
              <w:rPr>
                <w:i/>
                <w:iCs/>
              </w:rPr>
              <w:t>There is no processing fee required to apply.</w:t>
            </w:r>
          </w:p>
          <w:p w14:paraId="419C9EAC" w14:textId="7DFD7450" w:rsidR="003A22E8" w:rsidRPr="003A22E8" w:rsidRDefault="003A22E8" w:rsidP="003A22E8">
            <w:pPr>
              <w:numPr>
                <w:ilvl w:val="0"/>
                <w:numId w:val="4"/>
              </w:numPr>
              <w:ind w:left="426"/>
              <w:rPr>
                <w:i/>
                <w:iCs/>
                <w:lang w:val="en-PK"/>
              </w:rPr>
            </w:pPr>
            <w:r w:rsidRPr="003A22E8">
              <w:rPr>
                <w:i/>
                <w:iCs/>
                <w:lang w:val="en-PK"/>
              </w:rPr>
              <w:t xml:space="preserve">Candidates are requested to </w:t>
            </w:r>
            <w:r>
              <w:rPr>
                <w:i/>
                <w:iCs/>
                <w:lang w:val="en-PK"/>
              </w:rPr>
              <w:t>submit online</w:t>
            </w:r>
            <w:r w:rsidRPr="003A22E8">
              <w:rPr>
                <w:i/>
                <w:iCs/>
                <w:lang w:val="en-PK"/>
              </w:rPr>
              <w:t xml:space="preserve"> required documents i.e., NOC (If applicable), Educational &amp; Experience Certificates, Professional Certifications/Diploma’s proof or any other document as required by OTS</w:t>
            </w:r>
            <w:r>
              <w:rPr>
                <w:i/>
                <w:iCs/>
                <w:lang w:val="en-PK"/>
              </w:rPr>
              <w:t>, failing which, application shall be rejected.</w:t>
            </w:r>
          </w:p>
        </w:tc>
      </w:tr>
    </w:tbl>
    <w:p w14:paraId="62E9FFB9" w14:textId="77777777" w:rsidR="00120AA3" w:rsidRDefault="00120AA3" w:rsidP="003A22E8"/>
    <w:sectPr w:rsidR="00120AA3" w:rsidSect="003A22E8">
      <w:pgSz w:w="12240" w:h="20160" w:code="5"/>
      <w:pgMar w:top="1440" w:right="424" w:bottom="1440"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6C4D47"/>
    <w:multiLevelType w:val="hybridMultilevel"/>
    <w:tmpl w:val="E5BACB96"/>
    <w:lvl w:ilvl="0" w:tplc="0409000F">
      <w:start w:val="1"/>
      <w:numFmt w:val="decimal"/>
      <w:lvlText w:val="%1."/>
      <w:lvlJc w:val="left"/>
      <w:pPr>
        <w:ind w:left="180" w:hanging="360"/>
      </w:p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1" w15:restartNumberingAfterBreak="0">
    <w:nsid w:val="215335A2"/>
    <w:multiLevelType w:val="hybridMultilevel"/>
    <w:tmpl w:val="9594D10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CA542E1"/>
    <w:multiLevelType w:val="hybridMultilevel"/>
    <w:tmpl w:val="FD3C8A28"/>
    <w:lvl w:ilvl="0" w:tplc="2000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6ED091A"/>
    <w:multiLevelType w:val="hybridMultilevel"/>
    <w:tmpl w:val="BF80447A"/>
    <w:lvl w:ilvl="0" w:tplc="2000000B">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826975483">
    <w:abstractNumId w:val="1"/>
  </w:num>
  <w:num w:numId="2" w16cid:durableId="675306593">
    <w:abstractNumId w:val="0"/>
  </w:num>
  <w:num w:numId="3" w16cid:durableId="24643765">
    <w:abstractNumId w:val="2"/>
  </w:num>
  <w:num w:numId="4" w16cid:durableId="124776562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E6A"/>
    <w:rsid w:val="000B2E5E"/>
    <w:rsid w:val="00120AA3"/>
    <w:rsid w:val="002E3F30"/>
    <w:rsid w:val="003A22E8"/>
    <w:rsid w:val="0041275E"/>
    <w:rsid w:val="00482B13"/>
    <w:rsid w:val="005B38D8"/>
    <w:rsid w:val="006339D8"/>
    <w:rsid w:val="006526A6"/>
    <w:rsid w:val="006E4E6A"/>
    <w:rsid w:val="007D00F9"/>
    <w:rsid w:val="00822161"/>
    <w:rsid w:val="009B68BE"/>
    <w:rsid w:val="00A778C5"/>
    <w:rsid w:val="00B36079"/>
    <w:rsid w:val="00BD24E3"/>
    <w:rsid w:val="00CB1E5B"/>
    <w:rsid w:val="00DD6E95"/>
    <w:rsid w:val="00E16085"/>
    <w:rsid w:val="00E8751E"/>
    <w:rsid w:val="00E91D53"/>
  </w:rsids>
  <m:mathPr>
    <m:mathFont m:val="Cambria Math"/>
    <m:brkBin m:val="before"/>
    <m:brkBinSub m:val="--"/>
    <m:smallFrac m:val="0"/>
    <m:dispDef/>
    <m:lMargin m:val="0"/>
    <m:rMargin m:val="0"/>
    <m:defJc m:val="centerGroup"/>
    <m:wrapIndent m:val="1440"/>
    <m:intLim m:val="subSup"/>
    <m:naryLim m:val="undOvr"/>
  </m:mathPr>
  <w:themeFontLang w:val="en-PK"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5A1717"/>
  <w15:chartTrackingRefBased/>
  <w15:docId w15:val="{C2E5F34C-E5F8-4151-B47D-77F92E4D7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4E6A"/>
    <w:pPr>
      <w:spacing w:line="259" w:lineRule="auto"/>
    </w:pPr>
    <w:rPr>
      <w:kern w:val="0"/>
      <w:sz w:val="22"/>
      <w:szCs w:val="22"/>
    </w:rPr>
  </w:style>
  <w:style w:type="paragraph" w:styleId="Heading1">
    <w:name w:val="heading 1"/>
    <w:basedOn w:val="Normal"/>
    <w:next w:val="Normal"/>
    <w:link w:val="Heading1Char"/>
    <w:uiPriority w:val="9"/>
    <w:qFormat/>
    <w:rsid w:val="006E4E6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E4E6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E4E6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E4E6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E4E6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E4E6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E4E6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E4E6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E4E6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E4E6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E4E6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E4E6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E4E6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E4E6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E4E6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E4E6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E4E6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E4E6A"/>
    <w:rPr>
      <w:rFonts w:eastAsiaTheme="majorEastAsia" w:cstheme="majorBidi"/>
      <w:color w:val="272727" w:themeColor="text1" w:themeTint="D8"/>
    </w:rPr>
  </w:style>
  <w:style w:type="paragraph" w:styleId="Title">
    <w:name w:val="Title"/>
    <w:basedOn w:val="Normal"/>
    <w:next w:val="Normal"/>
    <w:link w:val="TitleChar"/>
    <w:uiPriority w:val="10"/>
    <w:qFormat/>
    <w:rsid w:val="006E4E6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E4E6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E4E6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E4E6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E4E6A"/>
    <w:pPr>
      <w:spacing w:before="160"/>
      <w:jc w:val="center"/>
    </w:pPr>
    <w:rPr>
      <w:i/>
      <w:iCs/>
      <w:color w:val="404040" w:themeColor="text1" w:themeTint="BF"/>
    </w:rPr>
  </w:style>
  <w:style w:type="character" w:customStyle="1" w:styleId="QuoteChar">
    <w:name w:val="Quote Char"/>
    <w:basedOn w:val="DefaultParagraphFont"/>
    <w:link w:val="Quote"/>
    <w:uiPriority w:val="29"/>
    <w:rsid w:val="006E4E6A"/>
    <w:rPr>
      <w:i/>
      <w:iCs/>
      <w:color w:val="404040" w:themeColor="text1" w:themeTint="BF"/>
    </w:rPr>
  </w:style>
  <w:style w:type="paragraph" w:styleId="ListParagraph">
    <w:name w:val="List Paragraph"/>
    <w:basedOn w:val="Normal"/>
    <w:uiPriority w:val="34"/>
    <w:qFormat/>
    <w:rsid w:val="006E4E6A"/>
    <w:pPr>
      <w:ind w:left="720"/>
      <w:contextualSpacing/>
    </w:pPr>
  </w:style>
  <w:style w:type="character" w:styleId="IntenseEmphasis">
    <w:name w:val="Intense Emphasis"/>
    <w:basedOn w:val="DefaultParagraphFont"/>
    <w:uiPriority w:val="21"/>
    <w:qFormat/>
    <w:rsid w:val="006E4E6A"/>
    <w:rPr>
      <w:i/>
      <w:iCs/>
      <w:color w:val="0F4761" w:themeColor="accent1" w:themeShade="BF"/>
    </w:rPr>
  </w:style>
  <w:style w:type="paragraph" w:styleId="IntenseQuote">
    <w:name w:val="Intense Quote"/>
    <w:basedOn w:val="Normal"/>
    <w:next w:val="Normal"/>
    <w:link w:val="IntenseQuoteChar"/>
    <w:uiPriority w:val="30"/>
    <w:qFormat/>
    <w:rsid w:val="006E4E6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E4E6A"/>
    <w:rPr>
      <w:i/>
      <w:iCs/>
      <w:color w:val="0F4761" w:themeColor="accent1" w:themeShade="BF"/>
    </w:rPr>
  </w:style>
  <w:style w:type="character" w:styleId="IntenseReference">
    <w:name w:val="Intense Reference"/>
    <w:basedOn w:val="DefaultParagraphFont"/>
    <w:uiPriority w:val="32"/>
    <w:qFormat/>
    <w:rsid w:val="006E4E6A"/>
    <w:rPr>
      <w:b/>
      <w:bCs/>
      <w:smallCaps/>
      <w:color w:val="0F4761" w:themeColor="accent1" w:themeShade="BF"/>
      <w:spacing w:val="5"/>
    </w:rPr>
  </w:style>
  <w:style w:type="paragraph" w:styleId="BodyText">
    <w:name w:val="Body Text"/>
    <w:basedOn w:val="Normal"/>
    <w:link w:val="BodyTextChar"/>
    <w:uiPriority w:val="1"/>
    <w:qFormat/>
    <w:rsid w:val="006E4E6A"/>
    <w:pPr>
      <w:widowControl w:val="0"/>
      <w:autoSpaceDE w:val="0"/>
      <w:autoSpaceDN w:val="0"/>
      <w:spacing w:after="0" w:line="240" w:lineRule="auto"/>
    </w:pPr>
    <w:rPr>
      <w:rFonts w:ascii="Source Sans Pro" w:eastAsia="Source Sans Pro" w:hAnsi="Source Sans Pro" w:cs="Source Sans Pro"/>
      <w:sz w:val="17"/>
      <w:szCs w:val="17"/>
    </w:rPr>
  </w:style>
  <w:style w:type="character" w:customStyle="1" w:styleId="BodyTextChar">
    <w:name w:val="Body Text Char"/>
    <w:basedOn w:val="DefaultParagraphFont"/>
    <w:link w:val="BodyText"/>
    <w:uiPriority w:val="1"/>
    <w:rsid w:val="006E4E6A"/>
    <w:rPr>
      <w:rFonts w:ascii="Source Sans Pro" w:eastAsia="Source Sans Pro" w:hAnsi="Source Sans Pro" w:cs="Source Sans Pro"/>
      <w:kern w:val="0"/>
      <w:sz w:val="17"/>
      <w:szCs w:val="17"/>
    </w:rPr>
  </w:style>
  <w:style w:type="table" w:styleId="TableGrid">
    <w:name w:val="Table Grid"/>
    <w:basedOn w:val="TableNormal"/>
    <w:uiPriority w:val="39"/>
    <w:rsid w:val="006E4E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E4E6A"/>
    <w:rPr>
      <w:color w:val="467886" w:themeColor="hyperlink"/>
      <w:u w:val="single"/>
    </w:rPr>
  </w:style>
  <w:style w:type="character" w:styleId="UnresolvedMention">
    <w:name w:val="Unresolved Mention"/>
    <w:basedOn w:val="DefaultParagraphFont"/>
    <w:uiPriority w:val="99"/>
    <w:semiHidden/>
    <w:unhideWhenUsed/>
    <w:rsid w:val="006E4E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7288900">
      <w:bodyDiv w:val="1"/>
      <w:marLeft w:val="0"/>
      <w:marRight w:val="0"/>
      <w:marTop w:val="0"/>
      <w:marBottom w:val="0"/>
      <w:divBdr>
        <w:top w:val="none" w:sz="0" w:space="0" w:color="auto"/>
        <w:left w:val="none" w:sz="0" w:space="0" w:color="auto"/>
        <w:bottom w:val="none" w:sz="0" w:space="0" w:color="auto"/>
        <w:right w:val="none" w:sz="0" w:space="0" w:color="auto"/>
      </w:divBdr>
    </w:div>
    <w:div w:id="1171220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jobs.gov.p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88685F-D51C-4841-9B69-19F8279AF9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1</Pages>
  <Words>512</Words>
  <Characters>2921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Raza</dc:creator>
  <cp:keywords/>
  <dc:description/>
  <cp:lastModifiedBy>Bilal Khan Khattak</cp:lastModifiedBy>
  <cp:revision>8</cp:revision>
  <dcterms:created xsi:type="dcterms:W3CDTF">2025-03-11T04:44:00Z</dcterms:created>
  <dcterms:modified xsi:type="dcterms:W3CDTF">2025-04-11T07:34:00Z</dcterms:modified>
</cp:coreProperties>
</file>